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B143B" w14:textId="77777777" w:rsidR="00196EF4" w:rsidRPr="00DD2534" w:rsidRDefault="00196EF4" w:rsidP="00196EF4">
      <w:pPr>
        <w:pBdr>
          <w:top w:val="single" w:sz="18" w:space="5" w:color="auto" w:shadow="1"/>
          <w:left w:val="single" w:sz="18" w:space="5" w:color="auto" w:shadow="1"/>
          <w:bottom w:val="single" w:sz="18" w:space="5" w:color="auto" w:shadow="1"/>
          <w:right w:val="single" w:sz="18" w:space="1" w:color="auto" w:shadow="1"/>
        </w:pBdr>
        <w:tabs>
          <w:tab w:val="left" w:pos="600"/>
          <w:tab w:val="left" w:pos="960"/>
          <w:tab w:val="left" w:pos="1200"/>
        </w:tabs>
        <w:spacing w:line="240" w:lineRule="atLeast"/>
        <w:ind w:right="295"/>
        <w:outlineLvl w:val="0"/>
        <w:rPr>
          <w:rFonts w:ascii="Arial" w:hAnsi="Arial" w:cs="Arial"/>
          <w:b/>
        </w:rPr>
      </w:pPr>
    </w:p>
    <w:p w14:paraId="3B03C77E" w14:textId="77777777" w:rsidR="00196EF4" w:rsidRDefault="00196EF4" w:rsidP="00196EF4">
      <w:pPr>
        <w:pBdr>
          <w:top w:val="single" w:sz="18" w:space="5" w:color="auto" w:shadow="1"/>
          <w:left w:val="single" w:sz="18" w:space="5" w:color="auto" w:shadow="1"/>
          <w:bottom w:val="single" w:sz="18" w:space="5" w:color="auto" w:shadow="1"/>
          <w:right w:val="single" w:sz="18" w:space="1" w:color="auto" w:shadow="1"/>
        </w:pBdr>
        <w:tabs>
          <w:tab w:val="left" w:pos="600"/>
          <w:tab w:val="left" w:pos="960"/>
          <w:tab w:val="left" w:pos="1200"/>
        </w:tabs>
        <w:spacing w:line="240" w:lineRule="atLeast"/>
        <w:ind w:right="295"/>
        <w:jc w:val="center"/>
        <w:rPr>
          <w:rFonts w:ascii="Arial" w:hAnsi="Arial" w:cs="Arial"/>
          <w:b/>
        </w:rPr>
      </w:pPr>
      <w:r>
        <w:rPr>
          <w:rFonts w:ascii="Arial" w:hAnsi="Arial" w:cs="Arial"/>
          <w:b/>
        </w:rPr>
        <w:t>Teacher Education at Loughborough</w:t>
      </w:r>
    </w:p>
    <w:p w14:paraId="1B08FF1F" w14:textId="77777777" w:rsidR="00196EF4" w:rsidRDefault="00196EF4" w:rsidP="00196EF4">
      <w:pPr>
        <w:pBdr>
          <w:top w:val="single" w:sz="18" w:space="5" w:color="auto" w:shadow="1"/>
          <w:left w:val="single" w:sz="18" w:space="5" w:color="auto" w:shadow="1"/>
          <w:bottom w:val="single" w:sz="18" w:space="5" w:color="auto" w:shadow="1"/>
          <w:right w:val="single" w:sz="18" w:space="1" w:color="auto" w:shadow="1"/>
        </w:pBdr>
        <w:tabs>
          <w:tab w:val="left" w:pos="600"/>
          <w:tab w:val="left" w:pos="960"/>
          <w:tab w:val="left" w:pos="1200"/>
        </w:tabs>
        <w:spacing w:line="240" w:lineRule="atLeast"/>
        <w:ind w:right="295"/>
        <w:jc w:val="center"/>
        <w:rPr>
          <w:rFonts w:ascii="Arial" w:hAnsi="Arial" w:cs="Arial"/>
          <w:b/>
        </w:rPr>
      </w:pPr>
    </w:p>
    <w:p w14:paraId="433013A4" w14:textId="55437705" w:rsidR="00196EF4" w:rsidRDefault="00196EF4" w:rsidP="00196EF4">
      <w:pPr>
        <w:pBdr>
          <w:top w:val="single" w:sz="18" w:space="5" w:color="auto" w:shadow="1"/>
          <w:left w:val="single" w:sz="18" w:space="5" w:color="auto" w:shadow="1"/>
          <w:bottom w:val="single" w:sz="18" w:space="5" w:color="auto" w:shadow="1"/>
          <w:right w:val="single" w:sz="18" w:space="1" w:color="auto" w:shadow="1"/>
        </w:pBdr>
        <w:tabs>
          <w:tab w:val="left" w:pos="600"/>
          <w:tab w:val="left" w:pos="960"/>
          <w:tab w:val="left" w:pos="1200"/>
        </w:tabs>
        <w:spacing w:line="240" w:lineRule="atLeast"/>
        <w:ind w:right="295"/>
        <w:jc w:val="center"/>
        <w:rPr>
          <w:rFonts w:ascii="Arial" w:hAnsi="Arial" w:cs="Arial"/>
          <w:b/>
        </w:rPr>
      </w:pPr>
      <w:r>
        <w:rPr>
          <w:rFonts w:ascii="Arial" w:hAnsi="Arial" w:cs="Arial"/>
          <w:b/>
        </w:rPr>
        <w:t xml:space="preserve">Summary of our Initial Teacher Education Curriculum </w:t>
      </w:r>
    </w:p>
    <w:p w14:paraId="266E4A14" w14:textId="77777777" w:rsidR="00196EF4" w:rsidRPr="00DD2534" w:rsidRDefault="00196EF4" w:rsidP="00196EF4">
      <w:pPr>
        <w:pBdr>
          <w:top w:val="single" w:sz="18" w:space="5" w:color="auto" w:shadow="1"/>
          <w:left w:val="single" w:sz="18" w:space="5" w:color="auto" w:shadow="1"/>
          <w:bottom w:val="single" w:sz="18" w:space="5" w:color="auto" w:shadow="1"/>
          <w:right w:val="single" w:sz="18" w:space="1" w:color="auto" w:shadow="1"/>
        </w:pBdr>
        <w:tabs>
          <w:tab w:val="left" w:pos="600"/>
          <w:tab w:val="left" w:pos="960"/>
          <w:tab w:val="left" w:pos="1200"/>
        </w:tabs>
        <w:spacing w:line="240" w:lineRule="atLeast"/>
        <w:ind w:right="295"/>
        <w:jc w:val="center"/>
        <w:rPr>
          <w:rFonts w:ascii="Arial" w:hAnsi="Arial" w:cs="Arial"/>
          <w:b/>
        </w:rPr>
      </w:pPr>
    </w:p>
    <w:p w14:paraId="701CB063" w14:textId="77777777" w:rsidR="00196EF4" w:rsidRDefault="00196EF4" w:rsidP="00196EF4">
      <w:pPr>
        <w:rPr>
          <w:rFonts w:ascii="Arial" w:hAnsi="Arial" w:cs="Arial"/>
          <w:b/>
          <w:bCs/>
        </w:rPr>
      </w:pPr>
    </w:p>
    <w:p w14:paraId="61745095" w14:textId="77777777" w:rsidR="00985071" w:rsidRPr="00196EF4" w:rsidRDefault="00985071" w:rsidP="00196EF4">
      <w:pPr>
        <w:rPr>
          <w:rFonts w:ascii="Arial" w:hAnsi="Arial" w:cs="Arial"/>
          <w:sz w:val="22"/>
          <w:szCs w:val="22"/>
        </w:rPr>
      </w:pPr>
    </w:p>
    <w:p w14:paraId="196D0378" w14:textId="6CFBD557" w:rsidR="00985071" w:rsidRPr="00196EF4" w:rsidRDefault="00C11489" w:rsidP="00196EF4">
      <w:pPr>
        <w:rPr>
          <w:rFonts w:ascii="Arial" w:hAnsi="Arial" w:cs="Arial"/>
          <w:sz w:val="22"/>
          <w:szCs w:val="22"/>
        </w:rPr>
      </w:pPr>
      <w:r w:rsidRPr="00196EF4">
        <w:rPr>
          <w:rFonts w:ascii="Arial" w:hAnsi="Arial" w:cs="Arial"/>
          <w:b/>
          <w:bCs/>
          <w:sz w:val="22"/>
          <w:szCs w:val="22"/>
        </w:rPr>
        <w:t>Aims:</w:t>
      </w:r>
      <w:r w:rsidRPr="00196EF4">
        <w:rPr>
          <w:rFonts w:ascii="Arial" w:hAnsi="Arial" w:cs="Arial"/>
          <w:sz w:val="22"/>
          <w:szCs w:val="22"/>
        </w:rPr>
        <w:t xml:space="preserve"> </w:t>
      </w:r>
      <w:r w:rsidR="00985071" w:rsidRPr="00196EF4">
        <w:rPr>
          <w:rFonts w:ascii="Arial" w:hAnsi="Arial" w:cs="Arial"/>
          <w:sz w:val="22"/>
          <w:szCs w:val="22"/>
        </w:rPr>
        <w:t xml:space="preserve">The PGCE </w:t>
      </w:r>
      <w:r w:rsidR="00C64966" w:rsidRPr="00196EF4">
        <w:rPr>
          <w:rFonts w:ascii="Arial" w:hAnsi="Arial" w:cs="Arial"/>
          <w:sz w:val="22"/>
          <w:szCs w:val="22"/>
        </w:rPr>
        <w:t>I</w:t>
      </w:r>
      <w:r w:rsidR="00196EF4">
        <w:rPr>
          <w:rFonts w:ascii="Arial" w:hAnsi="Arial" w:cs="Arial"/>
          <w:sz w:val="22"/>
          <w:szCs w:val="22"/>
        </w:rPr>
        <w:t xml:space="preserve">nitial </w:t>
      </w:r>
      <w:r w:rsidR="00C64966" w:rsidRPr="00196EF4">
        <w:rPr>
          <w:rFonts w:ascii="Arial" w:hAnsi="Arial" w:cs="Arial"/>
          <w:sz w:val="22"/>
          <w:szCs w:val="22"/>
        </w:rPr>
        <w:t>T</w:t>
      </w:r>
      <w:r w:rsidR="00196EF4">
        <w:rPr>
          <w:rFonts w:ascii="Arial" w:hAnsi="Arial" w:cs="Arial"/>
          <w:sz w:val="22"/>
          <w:szCs w:val="22"/>
        </w:rPr>
        <w:t xml:space="preserve">eacher </w:t>
      </w:r>
      <w:r w:rsidR="00C64966" w:rsidRPr="00196EF4">
        <w:rPr>
          <w:rFonts w:ascii="Arial" w:hAnsi="Arial" w:cs="Arial"/>
          <w:sz w:val="22"/>
          <w:szCs w:val="22"/>
        </w:rPr>
        <w:t>E</w:t>
      </w:r>
      <w:r w:rsidR="00196EF4">
        <w:rPr>
          <w:rFonts w:ascii="Arial" w:hAnsi="Arial" w:cs="Arial"/>
          <w:sz w:val="22"/>
          <w:szCs w:val="22"/>
        </w:rPr>
        <w:t>ducation (ITE)</w:t>
      </w:r>
      <w:r w:rsidR="00C64966" w:rsidRPr="00196EF4">
        <w:rPr>
          <w:rFonts w:ascii="Arial" w:hAnsi="Arial" w:cs="Arial"/>
          <w:sz w:val="22"/>
          <w:szCs w:val="22"/>
        </w:rPr>
        <w:t xml:space="preserve"> </w:t>
      </w:r>
      <w:r w:rsidR="00196EF4">
        <w:rPr>
          <w:rFonts w:ascii="Arial" w:hAnsi="Arial" w:cs="Arial"/>
          <w:sz w:val="22"/>
          <w:szCs w:val="22"/>
        </w:rPr>
        <w:t>c</w:t>
      </w:r>
      <w:r w:rsidR="00985071" w:rsidRPr="00196EF4">
        <w:rPr>
          <w:rFonts w:ascii="Arial" w:hAnsi="Arial" w:cs="Arial"/>
          <w:sz w:val="22"/>
          <w:szCs w:val="22"/>
        </w:rPr>
        <w:t xml:space="preserve">urriculum </w:t>
      </w:r>
      <w:r w:rsidR="00FE3F44" w:rsidRPr="00196EF4">
        <w:rPr>
          <w:rFonts w:ascii="Arial" w:hAnsi="Arial" w:cs="Arial"/>
          <w:sz w:val="22"/>
          <w:szCs w:val="22"/>
        </w:rPr>
        <w:t xml:space="preserve">aims </w:t>
      </w:r>
      <w:r w:rsidR="00985071" w:rsidRPr="00196EF4">
        <w:rPr>
          <w:rFonts w:ascii="Arial" w:hAnsi="Arial" w:cs="Arial"/>
          <w:sz w:val="22"/>
          <w:szCs w:val="22"/>
        </w:rPr>
        <w:t>to nurture secondary teachers who are not only critically reflective and innovative but also caring and inclusive</w:t>
      </w:r>
      <w:r w:rsidR="003D028D">
        <w:rPr>
          <w:rFonts w:ascii="Arial" w:hAnsi="Arial" w:cs="Arial"/>
          <w:sz w:val="22"/>
          <w:szCs w:val="22"/>
        </w:rPr>
        <w:t xml:space="preserve"> and who can </w:t>
      </w:r>
      <w:r w:rsidR="00985071" w:rsidRPr="00196EF4">
        <w:rPr>
          <w:rFonts w:ascii="Arial" w:hAnsi="Arial" w:cs="Arial"/>
          <w:sz w:val="22"/>
          <w:szCs w:val="22"/>
        </w:rPr>
        <w:t xml:space="preserve">positively impact the education and lives of young people. </w:t>
      </w:r>
    </w:p>
    <w:p w14:paraId="062AD176" w14:textId="77777777" w:rsidR="00985071" w:rsidRPr="00196EF4" w:rsidRDefault="00985071" w:rsidP="00196EF4">
      <w:pPr>
        <w:rPr>
          <w:rFonts w:ascii="Arial" w:hAnsi="Arial" w:cs="Arial"/>
          <w:sz w:val="22"/>
          <w:szCs w:val="22"/>
        </w:rPr>
      </w:pPr>
    </w:p>
    <w:p w14:paraId="33B25E8E" w14:textId="614566C8" w:rsidR="00985071" w:rsidRPr="00196EF4" w:rsidRDefault="00C11489" w:rsidP="00196EF4">
      <w:pPr>
        <w:rPr>
          <w:rFonts w:ascii="Arial" w:hAnsi="Arial" w:cs="Arial"/>
          <w:sz w:val="22"/>
          <w:szCs w:val="22"/>
        </w:rPr>
      </w:pPr>
      <w:r w:rsidRPr="00196EF4">
        <w:rPr>
          <w:rFonts w:ascii="Arial" w:hAnsi="Arial" w:cs="Arial"/>
          <w:b/>
          <w:bCs/>
          <w:sz w:val="22"/>
          <w:szCs w:val="22"/>
        </w:rPr>
        <w:t xml:space="preserve">Design: </w:t>
      </w:r>
      <w:r w:rsidR="00985071" w:rsidRPr="00196EF4">
        <w:rPr>
          <w:rFonts w:ascii="Arial" w:hAnsi="Arial" w:cs="Arial"/>
          <w:sz w:val="22"/>
          <w:szCs w:val="22"/>
        </w:rPr>
        <w:t xml:space="preserve">Central to the curriculum's design </w:t>
      </w:r>
      <w:r w:rsidR="003874D2" w:rsidRPr="00196EF4">
        <w:rPr>
          <w:rFonts w:ascii="Arial" w:hAnsi="Arial" w:cs="Arial"/>
          <w:sz w:val="22"/>
          <w:szCs w:val="22"/>
        </w:rPr>
        <w:t xml:space="preserve">(see figures below) </w:t>
      </w:r>
      <w:r w:rsidR="00985071" w:rsidRPr="00196EF4">
        <w:rPr>
          <w:rFonts w:ascii="Arial" w:hAnsi="Arial" w:cs="Arial"/>
          <w:sz w:val="22"/>
          <w:szCs w:val="22"/>
        </w:rPr>
        <w:t xml:space="preserve">is its integrated, developmental, and evidence-based approach, which is carefully structured to </w:t>
      </w:r>
      <w:r w:rsidR="00196EF4">
        <w:rPr>
          <w:rFonts w:ascii="Arial" w:hAnsi="Arial" w:cs="Arial"/>
          <w:sz w:val="22"/>
          <w:szCs w:val="22"/>
        </w:rPr>
        <w:t xml:space="preserve">progressively </w:t>
      </w:r>
      <w:r w:rsidR="00985071" w:rsidRPr="00196EF4">
        <w:rPr>
          <w:rFonts w:ascii="Arial" w:hAnsi="Arial" w:cs="Arial"/>
          <w:sz w:val="22"/>
          <w:szCs w:val="22"/>
        </w:rPr>
        <w:t xml:space="preserve">challenge and equip trainees </w:t>
      </w:r>
      <w:r w:rsidR="00196EF4">
        <w:rPr>
          <w:rFonts w:ascii="Arial" w:hAnsi="Arial" w:cs="Arial"/>
          <w:sz w:val="22"/>
          <w:szCs w:val="22"/>
        </w:rPr>
        <w:t xml:space="preserve">with </w:t>
      </w:r>
      <w:r w:rsidR="00985071" w:rsidRPr="00196EF4">
        <w:rPr>
          <w:rFonts w:ascii="Arial" w:hAnsi="Arial" w:cs="Arial"/>
          <w:sz w:val="22"/>
          <w:szCs w:val="22"/>
        </w:rPr>
        <w:t>the necessary knowledge, understanding, and skills to thrive in their Early Career Teacher (ECT) years and build successful teaching careers. The curriculum is thoughtfully designed to prepare trainees to be well-rounded educators who are confident, well-prepared, and enthusiastic about making meaningful contributions to the development of young people, the teaching profession, and their subject area.</w:t>
      </w:r>
    </w:p>
    <w:p w14:paraId="5CE23A63" w14:textId="77777777" w:rsidR="00985071" w:rsidRPr="00196EF4" w:rsidRDefault="00985071" w:rsidP="00196EF4">
      <w:pPr>
        <w:rPr>
          <w:rFonts w:ascii="Arial" w:hAnsi="Arial" w:cs="Arial"/>
          <w:sz w:val="22"/>
          <w:szCs w:val="22"/>
        </w:rPr>
      </w:pPr>
    </w:p>
    <w:p w14:paraId="6DE6C8C5" w14:textId="68EDEE4E" w:rsidR="00985071" w:rsidRPr="00196EF4" w:rsidRDefault="00985071" w:rsidP="00196EF4">
      <w:pPr>
        <w:rPr>
          <w:rFonts w:ascii="Arial" w:hAnsi="Arial" w:cs="Arial"/>
          <w:sz w:val="22"/>
          <w:szCs w:val="22"/>
        </w:rPr>
      </w:pPr>
      <w:r w:rsidRPr="00196EF4">
        <w:rPr>
          <w:rFonts w:ascii="Arial" w:hAnsi="Arial" w:cs="Arial"/>
          <w:sz w:val="22"/>
          <w:szCs w:val="22"/>
        </w:rPr>
        <w:t xml:space="preserve">Spanning 36 weeks, the programme is divided into </w:t>
      </w:r>
      <w:r w:rsidRPr="00196EF4">
        <w:rPr>
          <w:rFonts w:ascii="Arial" w:hAnsi="Arial" w:cs="Arial"/>
          <w:b/>
          <w:bCs/>
          <w:sz w:val="22"/>
          <w:szCs w:val="22"/>
        </w:rPr>
        <w:t>four sequential phases (foundational, emerging, embedding, enhancing)</w:t>
      </w:r>
      <w:r w:rsidRPr="00196EF4">
        <w:rPr>
          <w:rFonts w:ascii="Arial" w:hAnsi="Arial" w:cs="Arial"/>
          <w:sz w:val="22"/>
          <w:szCs w:val="22"/>
        </w:rPr>
        <w:t xml:space="preserve">, each </w:t>
      </w:r>
      <w:r w:rsidR="00196EF4">
        <w:rPr>
          <w:rFonts w:ascii="Arial" w:hAnsi="Arial" w:cs="Arial"/>
          <w:sz w:val="22"/>
          <w:szCs w:val="22"/>
        </w:rPr>
        <w:t xml:space="preserve">of which is </w:t>
      </w:r>
      <w:r w:rsidRPr="00196EF4">
        <w:rPr>
          <w:rFonts w:ascii="Arial" w:hAnsi="Arial" w:cs="Arial"/>
          <w:sz w:val="22"/>
          <w:szCs w:val="22"/>
        </w:rPr>
        <w:t xml:space="preserve">designed to address and revisit key aspects of the ITE </w:t>
      </w:r>
      <w:r w:rsidR="00196EF4">
        <w:rPr>
          <w:rFonts w:ascii="Arial" w:hAnsi="Arial" w:cs="Arial"/>
          <w:sz w:val="22"/>
          <w:szCs w:val="22"/>
        </w:rPr>
        <w:t>c</w:t>
      </w:r>
      <w:r w:rsidRPr="00196EF4">
        <w:rPr>
          <w:rFonts w:ascii="Arial" w:hAnsi="Arial" w:cs="Arial"/>
          <w:sz w:val="22"/>
          <w:szCs w:val="22"/>
        </w:rPr>
        <w:t xml:space="preserve">urriculum. This phased approach allows trainees to reflect </w:t>
      </w:r>
      <w:r w:rsidR="00196EF4">
        <w:rPr>
          <w:rFonts w:ascii="Arial" w:hAnsi="Arial" w:cs="Arial"/>
          <w:sz w:val="22"/>
          <w:szCs w:val="22"/>
        </w:rPr>
        <w:t xml:space="preserve">throughout </w:t>
      </w:r>
      <w:r w:rsidRPr="00196EF4">
        <w:rPr>
          <w:rFonts w:ascii="Arial" w:hAnsi="Arial" w:cs="Arial"/>
          <w:sz w:val="22"/>
          <w:szCs w:val="22"/>
        </w:rPr>
        <w:t xml:space="preserve">each developmental stage and progress towards achieving Qualified Teacher Status (QTS). Embedded within </w:t>
      </w:r>
      <w:r w:rsidR="00FE3F44" w:rsidRPr="00196EF4">
        <w:rPr>
          <w:rFonts w:ascii="Arial" w:hAnsi="Arial" w:cs="Arial"/>
          <w:sz w:val="22"/>
          <w:szCs w:val="22"/>
        </w:rPr>
        <w:t xml:space="preserve">and central to </w:t>
      </w:r>
      <w:r w:rsidRPr="00196EF4">
        <w:rPr>
          <w:rFonts w:ascii="Arial" w:hAnsi="Arial" w:cs="Arial"/>
          <w:sz w:val="22"/>
          <w:szCs w:val="22"/>
        </w:rPr>
        <w:t>the curriculum is the General Professional Studies strand</w:t>
      </w:r>
      <w:r w:rsidR="00196EF4">
        <w:rPr>
          <w:rFonts w:ascii="Arial" w:hAnsi="Arial" w:cs="Arial"/>
          <w:sz w:val="22"/>
          <w:szCs w:val="22"/>
        </w:rPr>
        <w:t xml:space="preserve"> (module)</w:t>
      </w:r>
      <w:r w:rsidRPr="00196EF4">
        <w:rPr>
          <w:rFonts w:ascii="Arial" w:hAnsi="Arial" w:cs="Arial"/>
          <w:sz w:val="22"/>
          <w:szCs w:val="22"/>
        </w:rPr>
        <w:t xml:space="preserve">, </w:t>
      </w:r>
      <w:r w:rsidR="00196EF4">
        <w:rPr>
          <w:rFonts w:ascii="Arial" w:hAnsi="Arial" w:cs="Arial"/>
          <w:sz w:val="22"/>
          <w:szCs w:val="22"/>
        </w:rPr>
        <w:t xml:space="preserve">which is </w:t>
      </w:r>
      <w:r w:rsidRPr="00196EF4">
        <w:rPr>
          <w:rFonts w:ascii="Arial" w:hAnsi="Arial" w:cs="Arial"/>
          <w:sz w:val="22"/>
          <w:szCs w:val="22"/>
        </w:rPr>
        <w:t>a common foundation for both Mathematics and Physical Education, underscor</w:t>
      </w:r>
      <w:r w:rsidR="00196EF4">
        <w:rPr>
          <w:rFonts w:ascii="Arial" w:hAnsi="Arial" w:cs="Arial"/>
          <w:sz w:val="22"/>
          <w:szCs w:val="22"/>
        </w:rPr>
        <w:t>ing</w:t>
      </w:r>
      <w:r w:rsidRPr="00196EF4">
        <w:rPr>
          <w:rFonts w:ascii="Arial" w:hAnsi="Arial" w:cs="Arial"/>
          <w:sz w:val="22"/>
          <w:szCs w:val="22"/>
        </w:rPr>
        <w:t xml:space="preserve"> the importance of a holistic educational </w:t>
      </w:r>
      <w:r w:rsidR="00196EF4">
        <w:rPr>
          <w:rFonts w:ascii="Arial" w:hAnsi="Arial" w:cs="Arial"/>
          <w:sz w:val="22"/>
          <w:szCs w:val="22"/>
        </w:rPr>
        <w:t xml:space="preserve">approach and </w:t>
      </w:r>
      <w:r w:rsidRPr="00196EF4">
        <w:rPr>
          <w:rFonts w:ascii="Arial" w:hAnsi="Arial" w:cs="Arial"/>
          <w:sz w:val="22"/>
          <w:szCs w:val="22"/>
        </w:rPr>
        <w:t>perspective.</w:t>
      </w:r>
    </w:p>
    <w:p w14:paraId="49B1217B" w14:textId="77777777" w:rsidR="00985071" w:rsidRPr="00196EF4" w:rsidRDefault="00985071" w:rsidP="00196EF4">
      <w:pPr>
        <w:rPr>
          <w:rFonts w:ascii="Arial" w:hAnsi="Arial" w:cs="Arial"/>
          <w:sz w:val="22"/>
          <w:szCs w:val="22"/>
        </w:rPr>
      </w:pPr>
    </w:p>
    <w:p w14:paraId="2B5E4586" w14:textId="6798EF86" w:rsidR="00985071" w:rsidRPr="00196EF4" w:rsidRDefault="00C11489" w:rsidP="00196EF4">
      <w:pPr>
        <w:rPr>
          <w:rFonts w:ascii="Arial" w:hAnsi="Arial" w:cs="Arial"/>
          <w:sz w:val="22"/>
          <w:szCs w:val="22"/>
        </w:rPr>
      </w:pPr>
      <w:r w:rsidRPr="00196EF4">
        <w:rPr>
          <w:rFonts w:ascii="Arial" w:hAnsi="Arial" w:cs="Arial"/>
          <w:b/>
          <w:bCs/>
          <w:sz w:val="22"/>
          <w:szCs w:val="22"/>
        </w:rPr>
        <w:t>Subjects:</w:t>
      </w:r>
      <w:r w:rsidRPr="00196EF4">
        <w:rPr>
          <w:rFonts w:ascii="Arial" w:hAnsi="Arial" w:cs="Arial"/>
          <w:sz w:val="22"/>
          <w:szCs w:val="22"/>
        </w:rPr>
        <w:t xml:space="preserve"> </w:t>
      </w:r>
      <w:r w:rsidR="00985071" w:rsidRPr="00196EF4">
        <w:rPr>
          <w:rFonts w:ascii="Arial" w:hAnsi="Arial" w:cs="Arial"/>
          <w:sz w:val="22"/>
          <w:szCs w:val="22"/>
        </w:rPr>
        <w:t xml:space="preserve">The subject-specific </w:t>
      </w:r>
      <w:r w:rsidR="00874832" w:rsidRPr="00196EF4">
        <w:rPr>
          <w:rFonts w:ascii="Arial" w:hAnsi="Arial" w:cs="Arial"/>
          <w:sz w:val="22"/>
          <w:szCs w:val="22"/>
        </w:rPr>
        <w:t xml:space="preserve">elements of the </w:t>
      </w:r>
      <w:r w:rsidR="00985071" w:rsidRPr="00196EF4">
        <w:rPr>
          <w:rFonts w:ascii="Arial" w:hAnsi="Arial" w:cs="Arial"/>
          <w:sz w:val="22"/>
          <w:szCs w:val="22"/>
        </w:rPr>
        <w:t xml:space="preserve">curriculum </w:t>
      </w:r>
      <w:r w:rsidR="00874832" w:rsidRPr="00196EF4">
        <w:rPr>
          <w:rFonts w:ascii="Arial" w:hAnsi="Arial" w:cs="Arial"/>
          <w:sz w:val="22"/>
          <w:szCs w:val="22"/>
        </w:rPr>
        <w:t>are</w:t>
      </w:r>
      <w:r w:rsidR="00985071" w:rsidRPr="00196EF4">
        <w:rPr>
          <w:rFonts w:ascii="Arial" w:hAnsi="Arial" w:cs="Arial"/>
          <w:sz w:val="22"/>
          <w:szCs w:val="22"/>
        </w:rPr>
        <w:t xml:space="preserve"> articulated through three key interconnected aspects: </w:t>
      </w:r>
      <w:r w:rsidR="00985071" w:rsidRPr="00196EF4">
        <w:rPr>
          <w:rFonts w:ascii="Arial" w:hAnsi="Arial" w:cs="Arial"/>
          <w:b/>
          <w:bCs/>
          <w:sz w:val="22"/>
          <w:szCs w:val="22"/>
        </w:rPr>
        <w:t>Teachers and Teaching, Learners and Learning, and Contexts and Behaviour</w:t>
      </w:r>
      <w:r w:rsidR="00985071" w:rsidRPr="00196EF4">
        <w:rPr>
          <w:rFonts w:ascii="Arial" w:hAnsi="Arial" w:cs="Arial"/>
          <w:sz w:val="22"/>
          <w:szCs w:val="22"/>
        </w:rPr>
        <w:t xml:space="preserve">. These aspects are pivotal in directing trainees' attention towards their evolving practice, emphasizing the intricate link between teachers' actions and learners' needs, motivations, </w:t>
      </w:r>
      <w:r w:rsidR="00196EF4">
        <w:rPr>
          <w:rFonts w:ascii="Arial" w:hAnsi="Arial" w:cs="Arial"/>
          <w:sz w:val="22"/>
          <w:szCs w:val="22"/>
        </w:rPr>
        <w:t xml:space="preserve">and </w:t>
      </w:r>
      <w:r w:rsidR="00985071" w:rsidRPr="00196EF4">
        <w:rPr>
          <w:rFonts w:ascii="Arial" w:hAnsi="Arial" w:cs="Arial"/>
          <w:sz w:val="22"/>
          <w:szCs w:val="22"/>
        </w:rPr>
        <w:t>progress, and the broader educational context</w:t>
      </w:r>
      <w:r w:rsidR="00874832" w:rsidRPr="00196EF4">
        <w:rPr>
          <w:rFonts w:ascii="Arial" w:hAnsi="Arial" w:cs="Arial"/>
          <w:sz w:val="22"/>
          <w:szCs w:val="22"/>
        </w:rPr>
        <w:t>,</w:t>
      </w:r>
      <w:r w:rsidR="00196EF4">
        <w:rPr>
          <w:rFonts w:ascii="Arial" w:hAnsi="Arial" w:cs="Arial"/>
          <w:sz w:val="22"/>
          <w:szCs w:val="22"/>
        </w:rPr>
        <w:t xml:space="preserve"> </w:t>
      </w:r>
      <w:r w:rsidR="00874832" w:rsidRPr="00196EF4">
        <w:rPr>
          <w:rFonts w:ascii="Arial" w:hAnsi="Arial" w:cs="Arial"/>
          <w:sz w:val="22"/>
          <w:szCs w:val="22"/>
        </w:rPr>
        <w:t>acknowledging that in any pedagogical encounter all dimensions are interacting</w:t>
      </w:r>
      <w:r w:rsidR="00985071" w:rsidRPr="00196EF4">
        <w:rPr>
          <w:rFonts w:ascii="Arial" w:hAnsi="Arial" w:cs="Arial"/>
          <w:sz w:val="22"/>
          <w:szCs w:val="22"/>
        </w:rPr>
        <w:t>. This curriculum framework aligns with and expands upon the 5 core areas identified within the Core Content Framework (CCF), ensuring a comprehensive educational experience that exceeds the minimum entitlement.</w:t>
      </w:r>
    </w:p>
    <w:p w14:paraId="5A9DF75A" w14:textId="77777777" w:rsidR="00985071" w:rsidRPr="00196EF4" w:rsidRDefault="00985071" w:rsidP="00196EF4">
      <w:pPr>
        <w:rPr>
          <w:rFonts w:ascii="Arial" w:hAnsi="Arial" w:cs="Arial"/>
          <w:sz w:val="22"/>
          <w:szCs w:val="22"/>
        </w:rPr>
      </w:pPr>
    </w:p>
    <w:p w14:paraId="79271115" w14:textId="18985EFE" w:rsidR="00985071" w:rsidRPr="00196EF4" w:rsidRDefault="00C11489" w:rsidP="00196EF4">
      <w:pPr>
        <w:rPr>
          <w:rFonts w:ascii="Arial" w:hAnsi="Arial" w:cs="Arial"/>
          <w:sz w:val="22"/>
          <w:szCs w:val="22"/>
        </w:rPr>
      </w:pPr>
      <w:r w:rsidRPr="00196EF4">
        <w:rPr>
          <w:rFonts w:ascii="Arial" w:hAnsi="Arial" w:cs="Arial"/>
          <w:b/>
          <w:bCs/>
          <w:sz w:val="22"/>
          <w:szCs w:val="22"/>
        </w:rPr>
        <w:t xml:space="preserve">Learning: </w:t>
      </w:r>
      <w:r w:rsidR="00985071" w:rsidRPr="00196EF4">
        <w:rPr>
          <w:rFonts w:ascii="Arial" w:hAnsi="Arial" w:cs="Arial"/>
          <w:sz w:val="22"/>
          <w:szCs w:val="22"/>
        </w:rPr>
        <w:t xml:space="preserve">The programme offers a rich blend of </w:t>
      </w:r>
      <w:r w:rsidR="00DF6B59">
        <w:rPr>
          <w:rFonts w:ascii="Arial" w:hAnsi="Arial" w:cs="Arial"/>
          <w:sz w:val="22"/>
          <w:szCs w:val="22"/>
        </w:rPr>
        <w:t xml:space="preserve">integrated </w:t>
      </w:r>
      <w:r w:rsidR="00985071" w:rsidRPr="00196EF4">
        <w:rPr>
          <w:rFonts w:ascii="Arial" w:hAnsi="Arial" w:cs="Arial"/>
          <w:sz w:val="22"/>
          <w:szCs w:val="22"/>
        </w:rPr>
        <w:t xml:space="preserve">university-based and school-based learning experiences. University-based learning encompasses a variety of activities, including lectures, seminars, workshops, practical sessions, </w:t>
      </w:r>
      <w:r w:rsidRPr="00196EF4">
        <w:rPr>
          <w:rFonts w:ascii="Arial" w:hAnsi="Arial" w:cs="Arial"/>
          <w:sz w:val="22"/>
          <w:szCs w:val="22"/>
        </w:rPr>
        <w:t xml:space="preserve">and </w:t>
      </w:r>
      <w:r w:rsidR="00985071" w:rsidRPr="00196EF4">
        <w:rPr>
          <w:rFonts w:ascii="Arial" w:hAnsi="Arial" w:cs="Arial"/>
          <w:sz w:val="22"/>
          <w:szCs w:val="22"/>
        </w:rPr>
        <w:t xml:space="preserve">peer teaching episodes, all aimed at building a robust theoretical foundation. School-based learning experiences, which span across primary, SEND, and </w:t>
      </w:r>
      <w:r w:rsidR="00C64966" w:rsidRPr="00196EF4">
        <w:rPr>
          <w:rFonts w:ascii="Arial" w:hAnsi="Arial" w:cs="Arial"/>
          <w:sz w:val="22"/>
          <w:szCs w:val="22"/>
        </w:rPr>
        <w:t xml:space="preserve">two </w:t>
      </w:r>
      <w:r w:rsidR="00985071" w:rsidRPr="00196EF4">
        <w:rPr>
          <w:rFonts w:ascii="Arial" w:hAnsi="Arial" w:cs="Arial"/>
          <w:sz w:val="22"/>
          <w:szCs w:val="22"/>
        </w:rPr>
        <w:t>secondary placements, as well as intensive training and practice (</w:t>
      </w:r>
      <w:proofErr w:type="spellStart"/>
      <w:r w:rsidR="00985071" w:rsidRPr="00196EF4">
        <w:rPr>
          <w:rFonts w:ascii="Arial" w:hAnsi="Arial" w:cs="Arial"/>
          <w:sz w:val="22"/>
          <w:szCs w:val="22"/>
        </w:rPr>
        <w:t>ITaP</w:t>
      </w:r>
      <w:proofErr w:type="spellEnd"/>
      <w:r w:rsidR="00985071" w:rsidRPr="00196EF4">
        <w:rPr>
          <w:rFonts w:ascii="Arial" w:hAnsi="Arial" w:cs="Arial"/>
          <w:sz w:val="22"/>
          <w:szCs w:val="22"/>
        </w:rPr>
        <w:t xml:space="preserve">) days, provide practical, hands-on opportunities for trainees to apply </w:t>
      </w:r>
      <w:r w:rsidR="00DF6B59">
        <w:rPr>
          <w:rFonts w:ascii="Arial" w:hAnsi="Arial" w:cs="Arial"/>
          <w:sz w:val="22"/>
          <w:szCs w:val="22"/>
        </w:rPr>
        <w:t xml:space="preserve">their </w:t>
      </w:r>
      <w:r w:rsidR="00985071" w:rsidRPr="00196EF4">
        <w:rPr>
          <w:rFonts w:ascii="Arial" w:hAnsi="Arial" w:cs="Arial"/>
          <w:sz w:val="22"/>
          <w:szCs w:val="22"/>
        </w:rPr>
        <w:t>theoretical knowledge in real-world teaching contexts</w:t>
      </w:r>
      <w:r w:rsidR="00C64966" w:rsidRPr="00196EF4">
        <w:rPr>
          <w:rFonts w:ascii="Arial" w:hAnsi="Arial" w:cs="Arial"/>
          <w:sz w:val="22"/>
          <w:szCs w:val="22"/>
        </w:rPr>
        <w:t xml:space="preserve"> with the support of expert colleagues</w:t>
      </w:r>
      <w:r w:rsidR="00985071" w:rsidRPr="00196EF4">
        <w:rPr>
          <w:rFonts w:ascii="Arial" w:hAnsi="Arial" w:cs="Arial"/>
          <w:sz w:val="22"/>
          <w:szCs w:val="22"/>
        </w:rPr>
        <w:t>. These experiences are carefully curated to include focused discussions, observations, and collaborative teaching exercises, thereby fostering a deep understanding of the relationship between theory and practice.</w:t>
      </w:r>
    </w:p>
    <w:p w14:paraId="6AC74737" w14:textId="77777777" w:rsidR="00985071" w:rsidRPr="00196EF4" w:rsidRDefault="00985071" w:rsidP="00196EF4">
      <w:pPr>
        <w:rPr>
          <w:rFonts w:ascii="Arial" w:hAnsi="Arial" w:cs="Arial"/>
          <w:sz w:val="22"/>
          <w:szCs w:val="22"/>
        </w:rPr>
      </w:pPr>
    </w:p>
    <w:p w14:paraId="7A03FB18" w14:textId="0B03A10C" w:rsidR="00985071" w:rsidRPr="00196EF4" w:rsidRDefault="00985071" w:rsidP="00196EF4">
      <w:pPr>
        <w:rPr>
          <w:rFonts w:ascii="Arial" w:hAnsi="Arial" w:cs="Arial"/>
          <w:sz w:val="22"/>
          <w:szCs w:val="22"/>
        </w:rPr>
      </w:pPr>
      <w:r w:rsidRPr="00196EF4">
        <w:rPr>
          <w:rFonts w:ascii="Arial" w:hAnsi="Arial" w:cs="Arial"/>
          <w:sz w:val="22"/>
          <w:szCs w:val="22"/>
        </w:rPr>
        <w:t>Significantly, the curriculum is designed with an emphasis on trainee well-being, in</w:t>
      </w:r>
      <w:r w:rsidR="00DF6B59">
        <w:rPr>
          <w:rFonts w:ascii="Arial" w:hAnsi="Arial" w:cs="Arial"/>
          <w:sz w:val="22"/>
          <w:szCs w:val="22"/>
        </w:rPr>
        <w:t>corporating</w:t>
      </w:r>
      <w:r w:rsidRPr="00196EF4">
        <w:rPr>
          <w:rFonts w:ascii="Arial" w:hAnsi="Arial" w:cs="Arial"/>
          <w:sz w:val="22"/>
          <w:szCs w:val="22"/>
        </w:rPr>
        <w:t xml:space="preserve"> directed time for reflection and consolidation of learning experiences</w:t>
      </w:r>
      <w:r w:rsidR="00DF6B59">
        <w:rPr>
          <w:rFonts w:ascii="Arial" w:hAnsi="Arial" w:cs="Arial"/>
          <w:sz w:val="22"/>
          <w:szCs w:val="22"/>
        </w:rPr>
        <w:t xml:space="preserve"> as well as the personalisation of learning</w:t>
      </w:r>
      <w:r w:rsidRPr="00196EF4">
        <w:rPr>
          <w:rFonts w:ascii="Arial" w:hAnsi="Arial" w:cs="Arial"/>
          <w:sz w:val="22"/>
          <w:szCs w:val="22"/>
        </w:rPr>
        <w:t xml:space="preserve">. This approach enhances </w:t>
      </w:r>
      <w:r w:rsidR="00DF6B59">
        <w:rPr>
          <w:rFonts w:ascii="Arial" w:hAnsi="Arial" w:cs="Arial"/>
          <w:sz w:val="22"/>
          <w:szCs w:val="22"/>
        </w:rPr>
        <w:t xml:space="preserve">both </w:t>
      </w:r>
      <w:r w:rsidRPr="00196EF4">
        <w:rPr>
          <w:rFonts w:ascii="Arial" w:hAnsi="Arial" w:cs="Arial"/>
          <w:sz w:val="22"/>
          <w:szCs w:val="22"/>
        </w:rPr>
        <w:t xml:space="preserve">trainees' knowledge and skills </w:t>
      </w:r>
      <w:r w:rsidR="00DF6B59">
        <w:rPr>
          <w:rFonts w:ascii="Arial" w:hAnsi="Arial" w:cs="Arial"/>
          <w:sz w:val="22"/>
          <w:szCs w:val="22"/>
        </w:rPr>
        <w:t xml:space="preserve">and </w:t>
      </w:r>
      <w:r w:rsidRPr="00196EF4">
        <w:rPr>
          <w:rFonts w:ascii="Arial" w:hAnsi="Arial" w:cs="Arial"/>
          <w:sz w:val="22"/>
          <w:szCs w:val="22"/>
        </w:rPr>
        <w:t>supports their personal and professional development.</w:t>
      </w:r>
    </w:p>
    <w:p w14:paraId="05C4BA23" w14:textId="77777777" w:rsidR="00985071" w:rsidRPr="00196EF4" w:rsidRDefault="00985071" w:rsidP="00196EF4">
      <w:pPr>
        <w:rPr>
          <w:rFonts w:ascii="Arial" w:hAnsi="Arial" w:cs="Arial"/>
          <w:sz w:val="22"/>
          <w:szCs w:val="22"/>
        </w:rPr>
      </w:pPr>
    </w:p>
    <w:p w14:paraId="67259246" w14:textId="6E14E17B" w:rsidR="00985071" w:rsidRPr="00196EF4" w:rsidRDefault="00C11489" w:rsidP="00196EF4">
      <w:pPr>
        <w:rPr>
          <w:rFonts w:ascii="Arial" w:hAnsi="Arial" w:cs="Arial"/>
          <w:sz w:val="22"/>
          <w:szCs w:val="22"/>
        </w:rPr>
      </w:pPr>
      <w:r w:rsidRPr="00196EF4">
        <w:rPr>
          <w:rFonts w:ascii="Arial" w:hAnsi="Arial" w:cs="Arial"/>
          <w:b/>
          <w:bCs/>
          <w:sz w:val="22"/>
          <w:szCs w:val="22"/>
        </w:rPr>
        <w:lastRenderedPageBreak/>
        <w:t xml:space="preserve">Structure: </w:t>
      </w:r>
      <w:r w:rsidR="00985071" w:rsidRPr="00196EF4">
        <w:rPr>
          <w:rFonts w:ascii="Arial" w:hAnsi="Arial" w:cs="Arial"/>
          <w:sz w:val="22"/>
          <w:szCs w:val="22"/>
        </w:rPr>
        <w:t xml:space="preserve">The programme structure, which includes 125 days in schools and 52 days in university, along with </w:t>
      </w:r>
      <w:r w:rsidR="00DF6B59">
        <w:rPr>
          <w:rFonts w:ascii="Arial" w:hAnsi="Arial" w:cs="Arial"/>
          <w:sz w:val="22"/>
          <w:szCs w:val="22"/>
        </w:rPr>
        <w:t>four</w:t>
      </w:r>
      <w:r w:rsidR="00985071" w:rsidRPr="00196EF4">
        <w:rPr>
          <w:rFonts w:ascii="Arial" w:hAnsi="Arial" w:cs="Arial"/>
          <w:sz w:val="22"/>
          <w:szCs w:val="22"/>
        </w:rPr>
        <w:t xml:space="preserve"> </w:t>
      </w:r>
      <w:r w:rsidR="00DF6B59">
        <w:rPr>
          <w:rFonts w:ascii="Arial" w:hAnsi="Arial" w:cs="Arial"/>
          <w:sz w:val="22"/>
          <w:szCs w:val="22"/>
        </w:rPr>
        <w:t xml:space="preserve">Intensive </w:t>
      </w:r>
      <w:r w:rsidR="00985071" w:rsidRPr="00196EF4">
        <w:rPr>
          <w:rFonts w:ascii="Arial" w:hAnsi="Arial" w:cs="Arial"/>
          <w:sz w:val="22"/>
          <w:szCs w:val="22"/>
        </w:rPr>
        <w:t>T</w:t>
      </w:r>
      <w:r w:rsidR="00DF6B59">
        <w:rPr>
          <w:rFonts w:ascii="Arial" w:hAnsi="Arial" w:cs="Arial"/>
          <w:sz w:val="22"/>
          <w:szCs w:val="22"/>
        </w:rPr>
        <w:t xml:space="preserve">raining and Practice </w:t>
      </w:r>
      <w:r w:rsidR="00985071" w:rsidRPr="00196EF4">
        <w:rPr>
          <w:rFonts w:ascii="Arial" w:hAnsi="Arial" w:cs="Arial"/>
          <w:sz w:val="22"/>
          <w:szCs w:val="22"/>
        </w:rPr>
        <w:t xml:space="preserve">weeks, ensures a comprehensive and immersive learning experience. </w:t>
      </w:r>
      <w:r w:rsidR="00FE3F44" w:rsidRPr="00196EF4">
        <w:rPr>
          <w:rFonts w:ascii="Arial" w:hAnsi="Arial" w:cs="Arial"/>
          <w:sz w:val="22"/>
          <w:szCs w:val="22"/>
        </w:rPr>
        <w:t>T</w:t>
      </w:r>
      <w:r w:rsidR="00985071" w:rsidRPr="00196EF4">
        <w:rPr>
          <w:rFonts w:ascii="Arial" w:hAnsi="Arial" w:cs="Arial"/>
          <w:sz w:val="22"/>
          <w:szCs w:val="22"/>
        </w:rPr>
        <w:t xml:space="preserve">he PGCE course specifically spans </w:t>
      </w:r>
      <w:r w:rsidR="00FE3F44" w:rsidRPr="00196EF4">
        <w:rPr>
          <w:rFonts w:ascii="Arial" w:hAnsi="Arial" w:cs="Arial"/>
          <w:sz w:val="22"/>
          <w:szCs w:val="22"/>
        </w:rPr>
        <w:t xml:space="preserve">across </w:t>
      </w:r>
      <w:r w:rsidR="00985071" w:rsidRPr="00196EF4">
        <w:rPr>
          <w:rFonts w:ascii="Arial" w:hAnsi="Arial" w:cs="Arial"/>
          <w:sz w:val="22"/>
          <w:szCs w:val="22"/>
        </w:rPr>
        <w:t>two semesters, from September to January (</w:t>
      </w:r>
      <w:r w:rsidR="00DF6B59">
        <w:rPr>
          <w:rFonts w:ascii="Arial" w:hAnsi="Arial" w:cs="Arial"/>
          <w:sz w:val="22"/>
          <w:szCs w:val="22"/>
        </w:rPr>
        <w:t>s</w:t>
      </w:r>
      <w:r w:rsidR="00985071" w:rsidRPr="00196EF4">
        <w:rPr>
          <w:rFonts w:ascii="Arial" w:hAnsi="Arial" w:cs="Arial"/>
          <w:sz w:val="22"/>
          <w:szCs w:val="22"/>
        </w:rPr>
        <w:t>emester 1) and from February to June (</w:t>
      </w:r>
      <w:r w:rsidR="00DF6B59">
        <w:rPr>
          <w:rFonts w:ascii="Arial" w:hAnsi="Arial" w:cs="Arial"/>
          <w:sz w:val="22"/>
          <w:szCs w:val="22"/>
        </w:rPr>
        <w:t>s</w:t>
      </w:r>
      <w:r w:rsidR="00985071" w:rsidRPr="00196EF4">
        <w:rPr>
          <w:rFonts w:ascii="Arial" w:hAnsi="Arial" w:cs="Arial"/>
          <w:sz w:val="22"/>
          <w:szCs w:val="22"/>
        </w:rPr>
        <w:t xml:space="preserve">emester 2). This structure is designed to ensure a comprehensive coverage of the curriculum and an effective balance between university-based and school-based learning experiences </w:t>
      </w:r>
      <w:r w:rsidR="00DF6B59">
        <w:rPr>
          <w:rFonts w:ascii="Arial" w:hAnsi="Arial" w:cs="Arial"/>
          <w:sz w:val="22"/>
          <w:szCs w:val="22"/>
        </w:rPr>
        <w:t xml:space="preserve">across </w:t>
      </w:r>
      <w:r w:rsidR="00985071" w:rsidRPr="00196EF4">
        <w:rPr>
          <w:rFonts w:ascii="Arial" w:hAnsi="Arial" w:cs="Arial"/>
          <w:sz w:val="22"/>
          <w:szCs w:val="22"/>
        </w:rPr>
        <w:t>the academic year. The programme itself is divided into five connected and interrelated university modules</w:t>
      </w:r>
      <w:r w:rsidR="00DF6B59">
        <w:rPr>
          <w:rFonts w:ascii="Arial" w:hAnsi="Arial" w:cs="Arial"/>
          <w:sz w:val="22"/>
          <w:szCs w:val="22"/>
        </w:rPr>
        <w:t>, with e</w:t>
      </w:r>
      <w:r w:rsidR="00985071" w:rsidRPr="00196EF4">
        <w:rPr>
          <w:rFonts w:ascii="Arial" w:hAnsi="Arial" w:cs="Arial"/>
          <w:sz w:val="22"/>
          <w:szCs w:val="22"/>
        </w:rPr>
        <w:t xml:space="preserve">ach module tailored to support trainees' progressive development from </w:t>
      </w:r>
      <w:r w:rsidR="00FE3F44" w:rsidRPr="00196EF4">
        <w:rPr>
          <w:rFonts w:ascii="Arial" w:hAnsi="Arial" w:cs="Arial"/>
          <w:sz w:val="22"/>
          <w:szCs w:val="22"/>
        </w:rPr>
        <w:t xml:space="preserve">the </w:t>
      </w:r>
      <w:r w:rsidR="00985071" w:rsidRPr="00196EF4">
        <w:rPr>
          <w:rFonts w:ascii="Arial" w:hAnsi="Arial" w:cs="Arial"/>
          <w:sz w:val="22"/>
          <w:szCs w:val="22"/>
        </w:rPr>
        <w:t>foundational to enhancing curriculum phases.</w:t>
      </w:r>
    </w:p>
    <w:p w14:paraId="27698529" w14:textId="77777777" w:rsidR="00985071" w:rsidRPr="00196EF4" w:rsidRDefault="00985071" w:rsidP="00196EF4">
      <w:pPr>
        <w:rPr>
          <w:rFonts w:ascii="Arial" w:hAnsi="Arial" w:cs="Arial"/>
          <w:sz w:val="22"/>
          <w:szCs w:val="22"/>
        </w:rPr>
      </w:pPr>
    </w:p>
    <w:p w14:paraId="4E529C1D" w14:textId="5CD5F0BC" w:rsidR="003874D2" w:rsidRPr="00196EF4" w:rsidRDefault="00A743F4" w:rsidP="00196EF4">
      <w:pPr>
        <w:rPr>
          <w:rFonts w:ascii="Arial" w:hAnsi="Arial" w:cs="Arial"/>
        </w:rPr>
      </w:pPr>
      <w:r w:rsidRPr="00196EF4">
        <w:rPr>
          <w:rFonts w:ascii="Arial" w:hAnsi="Arial" w:cs="Arial"/>
          <w:b/>
          <w:bCs/>
          <w:sz w:val="22"/>
          <w:szCs w:val="22"/>
        </w:rPr>
        <w:t>Conclusion</w:t>
      </w:r>
      <w:r w:rsidR="00C11489" w:rsidRPr="00196EF4">
        <w:rPr>
          <w:rFonts w:ascii="Arial" w:hAnsi="Arial" w:cs="Arial"/>
          <w:b/>
          <w:bCs/>
          <w:sz w:val="22"/>
          <w:szCs w:val="22"/>
        </w:rPr>
        <w:t xml:space="preserve">: </w:t>
      </w:r>
      <w:r w:rsidR="00DF6B59">
        <w:rPr>
          <w:rFonts w:ascii="Arial" w:hAnsi="Arial" w:cs="Arial"/>
          <w:sz w:val="22"/>
          <w:szCs w:val="22"/>
        </w:rPr>
        <w:t>Our</w:t>
      </w:r>
      <w:r w:rsidR="00985071" w:rsidRPr="00196EF4">
        <w:rPr>
          <w:rFonts w:ascii="Arial" w:hAnsi="Arial" w:cs="Arial"/>
          <w:sz w:val="22"/>
          <w:szCs w:val="22"/>
        </w:rPr>
        <w:t xml:space="preserve"> </w:t>
      </w:r>
      <w:r w:rsidR="00DF6B59">
        <w:rPr>
          <w:rFonts w:ascii="Arial" w:hAnsi="Arial" w:cs="Arial"/>
          <w:sz w:val="22"/>
          <w:szCs w:val="22"/>
        </w:rPr>
        <w:t>ITE c</w:t>
      </w:r>
      <w:r w:rsidR="00985071" w:rsidRPr="00196EF4">
        <w:rPr>
          <w:rFonts w:ascii="Arial" w:hAnsi="Arial" w:cs="Arial"/>
          <w:sz w:val="22"/>
          <w:szCs w:val="22"/>
        </w:rPr>
        <w:t>urriculum represents a</w:t>
      </w:r>
      <w:r w:rsidR="00DF6B59">
        <w:rPr>
          <w:rFonts w:ascii="Arial" w:hAnsi="Arial" w:cs="Arial"/>
          <w:sz w:val="22"/>
          <w:szCs w:val="22"/>
        </w:rPr>
        <w:t>n ambitious,</w:t>
      </w:r>
      <w:r w:rsidR="00985071" w:rsidRPr="00196EF4">
        <w:rPr>
          <w:rFonts w:ascii="Arial" w:hAnsi="Arial" w:cs="Arial"/>
          <w:sz w:val="22"/>
          <w:szCs w:val="22"/>
        </w:rPr>
        <w:t xml:space="preserve"> progressive and integrated approach to teacher education. It is designed to equip trainees with the skills, knowledge, and understanding necessary for a successful teaching career, while also emphasizing the importance of personal and professional well-being. Through a combination of </w:t>
      </w:r>
      <w:r w:rsidR="00985071" w:rsidRPr="00DF6B59">
        <w:rPr>
          <w:rFonts w:ascii="Arial" w:hAnsi="Arial" w:cs="Arial"/>
          <w:sz w:val="22"/>
          <w:szCs w:val="22"/>
        </w:rPr>
        <w:t>theoretical learning and practical application, trainees are prepared to become effective, reflective, and innovative educators who can make a lasting positive impact on the lives of young people.</w:t>
      </w:r>
    </w:p>
    <w:p w14:paraId="6CBC7C51" w14:textId="77777777" w:rsidR="003874D2" w:rsidRDefault="003874D2">
      <w:pPr>
        <w:rPr>
          <w:rFonts w:ascii="Times New Roman" w:hAnsi="Times New Roman" w:cs="Times New Roman"/>
        </w:rPr>
        <w:sectPr w:rsidR="003874D2" w:rsidSect="00E3320C">
          <w:footerReference w:type="even" r:id="rId6"/>
          <w:footerReference w:type="default" r:id="rId7"/>
          <w:pgSz w:w="11906" w:h="16838"/>
          <w:pgMar w:top="1440" w:right="1440" w:bottom="1440" w:left="1440" w:header="708" w:footer="708" w:gutter="0"/>
          <w:cols w:space="708"/>
          <w:docGrid w:linePitch="360"/>
        </w:sectPr>
      </w:pPr>
    </w:p>
    <w:p w14:paraId="27EE7721" w14:textId="77002B56" w:rsidR="003874D2" w:rsidRDefault="003874D2" w:rsidP="003874D2">
      <w:pPr>
        <w:ind w:left="-851"/>
        <w:rPr>
          <w:rFonts w:ascii="Times New Roman" w:hAnsi="Times New Roman" w:cs="Times New Roman"/>
        </w:rPr>
      </w:pPr>
    </w:p>
    <w:p w14:paraId="208D1F9A" w14:textId="352F2127" w:rsidR="003874D2" w:rsidRPr="00E73054" w:rsidRDefault="00E46FD6" w:rsidP="00E73054">
      <w:pPr>
        <w:spacing w:line="360" w:lineRule="auto"/>
        <w:jc w:val="center"/>
        <w:rPr>
          <w:rFonts w:ascii="Arial" w:hAnsi="Arial" w:cs="Arial"/>
          <w:b/>
          <w:bCs/>
        </w:rPr>
      </w:pPr>
      <w:r>
        <w:rPr>
          <w:rFonts w:ascii="Times New Roman" w:hAnsi="Times New Roman" w:cs="Times New Roman"/>
          <w:b/>
          <w:bCs/>
          <w:noProof/>
        </w:rPr>
        <w:drawing>
          <wp:anchor distT="0" distB="0" distL="114300" distR="114300" simplePos="0" relativeHeight="251668480" behindDoc="1" locked="0" layoutInCell="1" allowOverlap="1" wp14:anchorId="121AC03A" wp14:editId="10BA2C39">
            <wp:simplePos x="0" y="0"/>
            <wp:positionH relativeFrom="margin">
              <wp:align>left</wp:align>
            </wp:positionH>
            <wp:positionV relativeFrom="paragraph">
              <wp:posOffset>231140</wp:posOffset>
            </wp:positionV>
            <wp:extent cx="6981825" cy="7067550"/>
            <wp:effectExtent l="0" t="0" r="9525" b="0"/>
            <wp:wrapNone/>
            <wp:docPr id="1107471784" name="Picture 2" descr="A poster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71784" name="Picture 2" descr="A poster of a learning proces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981825" cy="7067550"/>
                    </a:xfrm>
                    <a:prstGeom prst="rect">
                      <a:avLst/>
                    </a:prstGeom>
                  </pic:spPr>
                </pic:pic>
              </a:graphicData>
            </a:graphic>
            <wp14:sizeRelH relativeFrom="page">
              <wp14:pctWidth>0</wp14:pctWidth>
            </wp14:sizeRelH>
            <wp14:sizeRelV relativeFrom="page">
              <wp14:pctHeight>0</wp14:pctHeight>
            </wp14:sizeRelV>
          </wp:anchor>
        </w:drawing>
      </w:r>
      <w:r w:rsidR="003874D2" w:rsidRPr="009A388D">
        <w:rPr>
          <w:rFonts w:ascii="Arial" w:hAnsi="Arial" w:cs="Arial"/>
          <w:b/>
          <w:bCs/>
        </w:rPr>
        <w:t xml:space="preserve">ITE Curriculum Map – Mathematics </w:t>
      </w:r>
    </w:p>
    <w:p w14:paraId="0EBB3F43" w14:textId="39380546" w:rsidR="003874D2" w:rsidRDefault="003874D2">
      <w:pPr>
        <w:rPr>
          <w:rFonts w:ascii="Times New Roman" w:hAnsi="Times New Roman" w:cs="Times New Roman"/>
          <w:b/>
          <w:bCs/>
        </w:rPr>
      </w:pPr>
    </w:p>
    <w:p w14:paraId="7BCE17DB" w14:textId="2EF351C2" w:rsidR="003874D2" w:rsidRDefault="003874D2">
      <w:pPr>
        <w:rPr>
          <w:rFonts w:ascii="Times New Roman" w:hAnsi="Times New Roman" w:cs="Times New Roman"/>
          <w:b/>
          <w:bCs/>
        </w:rPr>
      </w:pPr>
    </w:p>
    <w:p w14:paraId="4C9A46D8" w14:textId="78E1CB8C" w:rsidR="003874D2" w:rsidRDefault="003874D2">
      <w:pPr>
        <w:rPr>
          <w:rFonts w:ascii="Times New Roman" w:hAnsi="Times New Roman" w:cs="Times New Roman"/>
          <w:b/>
          <w:bCs/>
        </w:rPr>
      </w:pPr>
    </w:p>
    <w:p w14:paraId="77DB3CE4" w14:textId="3D72A5F9" w:rsidR="003874D2" w:rsidRDefault="003874D2">
      <w:pPr>
        <w:rPr>
          <w:rFonts w:ascii="Times New Roman" w:hAnsi="Times New Roman" w:cs="Times New Roman"/>
          <w:b/>
          <w:bCs/>
        </w:rPr>
      </w:pPr>
    </w:p>
    <w:p w14:paraId="3500EB17" w14:textId="74004F83" w:rsidR="003874D2" w:rsidRDefault="003874D2">
      <w:pPr>
        <w:rPr>
          <w:rFonts w:ascii="Times New Roman" w:hAnsi="Times New Roman" w:cs="Times New Roman"/>
          <w:b/>
          <w:bCs/>
        </w:rPr>
      </w:pPr>
    </w:p>
    <w:p w14:paraId="78E76CB5" w14:textId="365EB995" w:rsidR="003874D2" w:rsidRDefault="003874D2">
      <w:pPr>
        <w:rPr>
          <w:rFonts w:ascii="Times New Roman" w:hAnsi="Times New Roman" w:cs="Times New Roman"/>
          <w:b/>
          <w:bCs/>
        </w:rPr>
      </w:pPr>
    </w:p>
    <w:p w14:paraId="48AF24AF" w14:textId="40D301DF" w:rsidR="003874D2" w:rsidRDefault="00E73054" w:rsidP="00E73054">
      <w:pPr>
        <w:tabs>
          <w:tab w:val="left" w:pos="1550"/>
          <w:tab w:val="left" w:pos="836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7FB684FF" w14:textId="77777777" w:rsidR="003874D2" w:rsidRDefault="003874D2">
      <w:pPr>
        <w:rPr>
          <w:rFonts w:ascii="Times New Roman" w:hAnsi="Times New Roman" w:cs="Times New Roman"/>
          <w:b/>
          <w:bCs/>
        </w:rPr>
      </w:pPr>
    </w:p>
    <w:p w14:paraId="1787CE7A" w14:textId="2B3CCA25" w:rsidR="003874D2" w:rsidRDefault="00E46FD6">
      <w:pPr>
        <w:rPr>
          <w:rFonts w:ascii="Times New Roman" w:hAnsi="Times New Roman" w:cs="Times New Roman"/>
          <w:b/>
          <w:bCs/>
        </w:rPr>
      </w:pPr>
      <w:r>
        <w:rPr>
          <w:noProof/>
        </w:rPr>
        <mc:AlternateContent>
          <mc:Choice Requires="wps">
            <w:drawing>
              <wp:anchor distT="45720" distB="45720" distL="114300" distR="114300" simplePos="0" relativeHeight="251665408" behindDoc="0" locked="0" layoutInCell="1" allowOverlap="1" wp14:anchorId="1333A4F4" wp14:editId="03B7AA4E">
                <wp:simplePos x="0" y="0"/>
                <wp:positionH relativeFrom="margin">
                  <wp:posOffset>13335</wp:posOffset>
                </wp:positionH>
                <wp:positionV relativeFrom="paragraph">
                  <wp:posOffset>121920</wp:posOffset>
                </wp:positionV>
                <wp:extent cx="2015490" cy="984250"/>
                <wp:effectExtent l="0" t="0" r="22860" b="25400"/>
                <wp:wrapSquare wrapText="bothSides"/>
                <wp:docPr id="1677864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984250"/>
                        </a:xfrm>
                        <a:prstGeom prst="rect">
                          <a:avLst/>
                        </a:prstGeom>
                        <a:solidFill>
                          <a:srgbClr val="FFFFFF"/>
                        </a:solidFill>
                        <a:ln w="9525">
                          <a:solidFill>
                            <a:srgbClr val="000000"/>
                          </a:solidFill>
                          <a:miter lim="800000"/>
                          <a:headEnd/>
                          <a:tailEnd/>
                        </a:ln>
                      </wps:spPr>
                      <wps:txbx>
                        <w:txbxContent>
                          <w:p w14:paraId="2D6A7F2C" w14:textId="4E21390B" w:rsidR="003874D2" w:rsidRPr="00F77927" w:rsidRDefault="003874D2" w:rsidP="003874D2">
                            <w:pPr>
                              <w:rPr>
                                <w:rFonts w:ascii="Arial" w:hAnsi="Arial" w:cs="Arial"/>
                                <w:sz w:val="20"/>
                                <w:szCs w:val="20"/>
                              </w:rPr>
                            </w:pPr>
                            <w:r w:rsidRPr="007315CB">
                              <w:rPr>
                                <w:rFonts w:ascii="Arial" w:hAnsi="Arial" w:cs="Arial"/>
                                <w:b/>
                                <w:bCs/>
                                <w:sz w:val="20"/>
                                <w:szCs w:val="20"/>
                              </w:rPr>
                              <w:t>Teachers and Teaching</w:t>
                            </w:r>
                            <w:r w:rsidRPr="00F77927">
                              <w:rPr>
                                <w:rFonts w:ascii="Arial" w:hAnsi="Arial" w:cs="Arial"/>
                                <w:sz w:val="20"/>
                                <w:szCs w:val="20"/>
                              </w:rPr>
                              <w:t xml:space="preserve"> reflects the understanding and application of a range of pedagogical tools </w:t>
                            </w:r>
                            <w:r w:rsidR="009A388D">
                              <w:rPr>
                                <w:rFonts w:ascii="Arial" w:hAnsi="Arial" w:cs="Arial"/>
                                <w:sz w:val="20"/>
                                <w:szCs w:val="20"/>
                              </w:rPr>
                              <w:t xml:space="preserve">and approaches </w:t>
                            </w:r>
                            <w:r w:rsidRPr="00F77927">
                              <w:rPr>
                                <w:rFonts w:ascii="Arial" w:hAnsi="Arial" w:cs="Arial"/>
                                <w:sz w:val="20"/>
                                <w:szCs w:val="20"/>
                              </w:rPr>
                              <w:t xml:space="preserve">to be </w:t>
                            </w:r>
                            <w:r>
                              <w:rPr>
                                <w:rFonts w:ascii="Arial" w:hAnsi="Arial" w:cs="Arial"/>
                                <w:sz w:val="20"/>
                                <w:szCs w:val="20"/>
                              </w:rPr>
                              <w:t xml:space="preserve">purposely, </w:t>
                            </w:r>
                            <w:r w:rsidRPr="00F77927">
                              <w:rPr>
                                <w:rFonts w:ascii="Arial" w:hAnsi="Arial" w:cs="Arial"/>
                                <w:sz w:val="20"/>
                                <w:szCs w:val="20"/>
                              </w:rPr>
                              <w:t>selectively and critically applied to meet leaners</w:t>
                            </w:r>
                            <w:r>
                              <w:rPr>
                                <w:rFonts w:ascii="Arial" w:hAnsi="Arial" w:cs="Arial"/>
                                <w:sz w:val="20"/>
                                <w:szCs w:val="20"/>
                              </w:rPr>
                              <w:t>’</w:t>
                            </w:r>
                            <w:r w:rsidRPr="00F77927">
                              <w:rPr>
                                <w:rFonts w:ascii="Arial" w:hAnsi="Arial" w:cs="Arial"/>
                                <w:sz w:val="20"/>
                                <w:szCs w:val="20"/>
                              </w:rPr>
                              <w:t xml:space="preserve"> needs.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3A4F4" id="_x0000_t202" coordsize="21600,21600" o:spt="202" path="m,l,21600r21600,l21600,xe">
                <v:stroke joinstyle="miter"/>
                <v:path gradientshapeok="t" o:connecttype="rect"/>
              </v:shapetype>
              <v:shape id="Text Box 2" o:spid="_x0000_s1026" type="#_x0000_t202" style="position:absolute;margin-left:1.05pt;margin-top:9.6pt;width:158.7pt;height: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">
                <v:textbox>
                  <w:txbxContent>
                    <w:p w14:paraId="2D6A7F2C" w14:textId="4E21390B" w:rsidR="003874D2" w:rsidRPr="00F77927" w:rsidRDefault="003874D2" w:rsidP="003874D2">
                      <w:pPr>
                        <w:rPr>
                          <w:rFonts w:ascii="Arial" w:hAnsi="Arial" w:cs="Arial"/>
                          <w:sz w:val="20"/>
                          <w:szCs w:val="20"/>
                        </w:rPr>
                      </w:pPr>
                      <w:r w:rsidRPr="007315CB">
                        <w:rPr>
                          <w:rFonts w:ascii="Arial" w:hAnsi="Arial" w:cs="Arial"/>
                          <w:b/>
                          <w:bCs/>
                          <w:sz w:val="20"/>
                          <w:szCs w:val="20"/>
                        </w:rPr>
                        <w:t>Teachers and Teaching</w:t>
                      </w:r>
                      <w:r w:rsidRPr="00F77927">
                        <w:rPr>
                          <w:rFonts w:ascii="Arial" w:hAnsi="Arial" w:cs="Arial"/>
                          <w:sz w:val="20"/>
                          <w:szCs w:val="20"/>
                        </w:rPr>
                        <w:t xml:space="preserve"> reflects the understanding and application of a range of pedagogical tools </w:t>
                      </w:r>
                      <w:r w:rsidR="009A388D">
                        <w:rPr>
                          <w:rFonts w:ascii="Arial" w:hAnsi="Arial" w:cs="Arial"/>
                          <w:sz w:val="20"/>
                          <w:szCs w:val="20"/>
                        </w:rPr>
                        <w:t xml:space="preserve">and approaches </w:t>
                      </w:r>
                      <w:r w:rsidRPr="00F77927">
                        <w:rPr>
                          <w:rFonts w:ascii="Arial" w:hAnsi="Arial" w:cs="Arial"/>
                          <w:sz w:val="20"/>
                          <w:szCs w:val="20"/>
                        </w:rPr>
                        <w:t xml:space="preserve">to be </w:t>
                      </w:r>
                      <w:r>
                        <w:rPr>
                          <w:rFonts w:ascii="Arial" w:hAnsi="Arial" w:cs="Arial"/>
                          <w:sz w:val="20"/>
                          <w:szCs w:val="20"/>
                        </w:rPr>
                        <w:t xml:space="preserve">purposely, </w:t>
                      </w:r>
                      <w:r w:rsidRPr="00F77927">
                        <w:rPr>
                          <w:rFonts w:ascii="Arial" w:hAnsi="Arial" w:cs="Arial"/>
                          <w:sz w:val="20"/>
                          <w:szCs w:val="20"/>
                        </w:rPr>
                        <w:t>selectively and critically applied to meet leaners</w:t>
                      </w:r>
                      <w:r>
                        <w:rPr>
                          <w:rFonts w:ascii="Arial" w:hAnsi="Arial" w:cs="Arial"/>
                          <w:sz w:val="20"/>
                          <w:szCs w:val="20"/>
                        </w:rPr>
                        <w:t>’</w:t>
                      </w:r>
                      <w:r w:rsidRPr="00F77927">
                        <w:rPr>
                          <w:rFonts w:ascii="Arial" w:hAnsi="Arial" w:cs="Arial"/>
                          <w:sz w:val="20"/>
                          <w:szCs w:val="20"/>
                        </w:rPr>
                        <w:t xml:space="preserve"> needs. </w:t>
                      </w:r>
                    </w:p>
                  </w:txbxContent>
                </v:textbox>
                <w10:wrap type="square" anchorx="margin"/>
              </v:shape>
            </w:pict>
          </mc:Fallback>
        </mc:AlternateContent>
      </w:r>
    </w:p>
    <w:p w14:paraId="7F6219E3" w14:textId="146614E8" w:rsidR="003874D2" w:rsidRDefault="003874D2">
      <w:pPr>
        <w:rPr>
          <w:rFonts w:ascii="Times New Roman" w:hAnsi="Times New Roman" w:cs="Times New Roman"/>
          <w:b/>
          <w:bCs/>
        </w:rPr>
      </w:pPr>
    </w:p>
    <w:p w14:paraId="0D28287A" w14:textId="54AA8721" w:rsidR="003874D2" w:rsidRDefault="009B6339">
      <w:pPr>
        <w:rPr>
          <w:rFonts w:ascii="Times New Roman" w:hAnsi="Times New Roman" w:cs="Times New Roman"/>
          <w:b/>
          <w:bCs/>
        </w:rPr>
      </w:pPr>
      <w:r>
        <w:rPr>
          <w:noProof/>
        </w:rPr>
        <mc:AlternateContent>
          <mc:Choice Requires="wps">
            <w:drawing>
              <wp:anchor distT="45720" distB="45720" distL="114300" distR="114300" simplePos="0" relativeHeight="251664384" behindDoc="0" locked="0" layoutInCell="1" allowOverlap="1" wp14:anchorId="61022911" wp14:editId="10E95E1A">
                <wp:simplePos x="0" y="0"/>
                <wp:positionH relativeFrom="column">
                  <wp:posOffset>4979035</wp:posOffset>
                </wp:positionH>
                <wp:positionV relativeFrom="paragraph">
                  <wp:posOffset>95250</wp:posOffset>
                </wp:positionV>
                <wp:extent cx="1866900" cy="1574800"/>
                <wp:effectExtent l="0" t="0" r="19050" b="25400"/>
                <wp:wrapSquare wrapText="bothSides"/>
                <wp:docPr id="543228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574800"/>
                        </a:xfrm>
                        <a:prstGeom prst="rect">
                          <a:avLst/>
                        </a:prstGeom>
                        <a:solidFill>
                          <a:srgbClr val="FFFFFF"/>
                        </a:solidFill>
                        <a:ln w="9525">
                          <a:solidFill>
                            <a:srgbClr val="000000"/>
                          </a:solidFill>
                          <a:miter lim="800000"/>
                          <a:headEnd/>
                          <a:tailEnd/>
                        </a:ln>
                      </wps:spPr>
                      <wps:txbx>
                        <w:txbxContent>
                          <w:p w14:paraId="1FD79B38" w14:textId="77777777" w:rsidR="003874D2" w:rsidRPr="0056734C" w:rsidRDefault="003874D2" w:rsidP="003874D2">
                            <w:pPr>
                              <w:rPr>
                                <w:rFonts w:ascii="Arial" w:hAnsi="Arial" w:cs="Arial"/>
                                <w:sz w:val="20"/>
                                <w:szCs w:val="20"/>
                              </w:rPr>
                            </w:pPr>
                            <w:r w:rsidRPr="007315CB">
                              <w:rPr>
                                <w:rFonts w:ascii="Arial" w:hAnsi="Arial" w:cs="Arial"/>
                                <w:b/>
                                <w:bCs/>
                                <w:sz w:val="20"/>
                                <w:szCs w:val="20"/>
                              </w:rPr>
                              <w:t>Context and Behaviours</w:t>
                            </w:r>
                            <w:r w:rsidRPr="0056734C">
                              <w:rPr>
                                <w:rFonts w:ascii="Arial" w:hAnsi="Arial" w:cs="Arial"/>
                                <w:sz w:val="20"/>
                                <w:szCs w:val="20"/>
                              </w:rPr>
                              <w:t xml:space="preserve"> reflects the values, purpose and outcomes of </w:t>
                            </w:r>
                            <w:r>
                              <w:rPr>
                                <w:rFonts w:ascii="Arial" w:hAnsi="Arial" w:cs="Arial"/>
                                <w:sz w:val="20"/>
                                <w:szCs w:val="20"/>
                              </w:rPr>
                              <w:t>the subject</w:t>
                            </w:r>
                            <w:r w:rsidRPr="0056734C">
                              <w:rPr>
                                <w:rFonts w:ascii="Arial" w:hAnsi="Arial" w:cs="Arial"/>
                                <w:sz w:val="20"/>
                                <w:szCs w:val="20"/>
                              </w:rPr>
                              <w:t xml:space="preserve"> and an appreciation of the social, historical and political factors that influence th</w:t>
                            </w:r>
                            <w:r>
                              <w:rPr>
                                <w:rFonts w:ascii="Arial" w:hAnsi="Arial" w:cs="Arial"/>
                                <w:sz w:val="20"/>
                                <w:szCs w:val="20"/>
                              </w:rPr>
                              <w:t>ese</w:t>
                            </w:r>
                            <w:r w:rsidRPr="0056734C">
                              <w:rPr>
                                <w:rFonts w:ascii="Arial" w:hAnsi="Arial" w:cs="Arial"/>
                                <w:sz w:val="20"/>
                                <w:szCs w:val="20"/>
                              </w:rPr>
                              <w:t xml:space="preserve">. </w:t>
                            </w:r>
                            <w:r>
                              <w:rPr>
                                <w:rFonts w:ascii="Arial" w:hAnsi="Arial" w:cs="Arial"/>
                                <w:sz w:val="20"/>
                                <w:szCs w:val="20"/>
                              </w:rPr>
                              <w:t>This</w:t>
                            </w:r>
                            <w:r w:rsidRPr="0056734C">
                              <w:rPr>
                                <w:rFonts w:ascii="Arial" w:hAnsi="Arial" w:cs="Arial"/>
                                <w:sz w:val="20"/>
                                <w:szCs w:val="20"/>
                              </w:rPr>
                              <w:t xml:space="preserve"> is also related to knowledge of the professional behaviours required in teaching.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22911" id="_x0000_s1027" type="#_x0000_t202" style="position:absolute;margin-left:392.05pt;margin-top:7.5pt;width:147pt;height:1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">
                <v:textbox>
                  <w:txbxContent>
                    <w:p w14:paraId="1FD79B38" w14:textId="77777777" w:rsidR="003874D2" w:rsidRPr="0056734C" w:rsidRDefault="003874D2" w:rsidP="003874D2">
                      <w:pPr>
                        <w:rPr>
                          <w:rFonts w:ascii="Arial" w:hAnsi="Arial" w:cs="Arial"/>
                          <w:sz w:val="20"/>
                          <w:szCs w:val="20"/>
                        </w:rPr>
                      </w:pPr>
                      <w:r w:rsidRPr="007315CB">
                        <w:rPr>
                          <w:rFonts w:ascii="Arial" w:hAnsi="Arial" w:cs="Arial"/>
                          <w:b/>
                          <w:bCs/>
                          <w:sz w:val="20"/>
                          <w:szCs w:val="20"/>
                        </w:rPr>
                        <w:t>Context and Behaviours</w:t>
                      </w:r>
                      <w:r w:rsidRPr="0056734C">
                        <w:rPr>
                          <w:rFonts w:ascii="Arial" w:hAnsi="Arial" w:cs="Arial"/>
                          <w:sz w:val="20"/>
                          <w:szCs w:val="20"/>
                        </w:rPr>
                        <w:t xml:space="preserve"> reflects the values, purpose and outcomes of </w:t>
                      </w:r>
                      <w:r>
                        <w:rPr>
                          <w:rFonts w:ascii="Arial" w:hAnsi="Arial" w:cs="Arial"/>
                          <w:sz w:val="20"/>
                          <w:szCs w:val="20"/>
                        </w:rPr>
                        <w:t>the subject</w:t>
                      </w:r>
                      <w:r w:rsidRPr="0056734C">
                        <w:rPr>
                          <w:rFonts w:ascii="Arial" w:hAnsi="Arial" w:cs="Arial"/>
                          <w:sz w:val="20"/>
                          <w:szCs w:val="20"/>
                        </w:rPr>
                        <w:t xml:space="preserve"> and an appreciation of the social, historical and political factors that influence th</w:t>
                      </w:r>
                      <w:r>
                        <w:rPr>
                          <w:rFonts w:ascii="Arial" w:hAnsi="Arial" w:cs="Arial"/>
                          <w:sz w:val="20"/>
                          <w:szCs w:val="20"/>
                        </w:rPr>
                        <w:t>ese</w:t>
                      </w:r>
                      <w:r w:rsidRPr="0056734C">
                        <w:rPr>
                          <w:rFonts w:ascii="Arial" w:hAnsi="Arial" w:cs="Arial"/>
                          <w:sz w:val="20"/>
                          <w:szCs w:val="20"/>
                        </w:rPr>
                        <w:t xml:space="preserve">. </w:t>
                      </w:r>
                      <w:r>
                        <w:rPr>
                          <w:rFonts w:ascii="Arial" w:hAnsi="Arial" w:cs="Arial"/>
                          <w:sz w:val="20"/>
                          <w:szCs w:val="20"/>
                        </w:rPr>
                        <w:t>This</w:t>
                      </w:r>
                      <w:r w:rsidRPr="0056734C">
                        <w:rPr>
                          <w:rFonts w:ascii="Arial" w:hAnsi="Arial" w:cs="Arial"/>
                          <w:sz w:val="20"/>
                          <w:szCs w:val="20"/>
                        </w:rPr>
                        <w:t xml:space="preserve"> is also related to knowledge of the professional behaviours required in teaching. </w:t>
                      </w:r>
                    </w:p>
                  </w:txbxContent>
                </v:textbox>
                <w10:wrap type="square"/>
              </v:shape>
            </w:pict>
          </mc:Fallback>
        </mc:AlternateContent>
      </w:r>
    </w:p>
    <w:p w14:paraId="62F7212C" w14:textId="0A4A04E5" w:rsidR="003874D2" w:rsidRDefault="003874D2">
      <w:pPr>
        <w:rPr>
          <w:rFonts w:ascii="Times New Roman" w:hAnsi="Times New Roman" w:cs="Times New Roman"/>
          <w:b/>
          <w:bCs/>
        </w:rPr>
      </w:pPr>
    </w:p>
    <w:p w14:paraId="1E8A36BC" w14:textId="05C2B633" w:rsidR="003874D2" w:rsidRDefault="003874D2">
      <w:pPr>
        <w:rPr>
          <w:rFonts w:ascii="Times New Roman" w:hAnsi="Times New Roman" w:cs="Times New Roman"/>
          <w:b/>
          <w:bCs/>
        </w:rPr>
      </w:pPr>
    </w:p>
    <w:p w14:paraId="5B208857" w14:textId="2BA2027E" w:rsidR="003874D2" w:rsidRDefault="003874D2">
      <w:pPr>
        <w:rPr>
          <w:rFonts w:ascii="Times New Roman" w:hAnsi="Times New Roman" w:cs="Times New Roman"/>
          <w:b/>
          <w:bCs/>
        </w:rPr>
      </w:pPr>
    </w:p>
    <w:p w14:paraId="534FAFEA" w14:textId="6CE63C0C" w:rsidR="003874D2" w:rsidRDefault="00E46FD6">
      <w:pPr>
        <w:rPr>
          <w:rFonts w:ascii="Times New Roman" w:hAnsi="Times New Roman" w:cs="Times New Roman"/>
          <w:b/>
          <w:bCs/>
        </w:rPr>
      </w:pPr>
      <w:r>
        <w:rPr>
          <w:noProof/>
        </w:rPr>
        <mc:AlternateContent>
          <mc:Choice Requires="wps">
            <w:drawing>
              <wp:anchor distT="45720" distB="45720" distL="114300" distR="114300" simplePos="0" relativeHeight="251666432" behindDoc="0" locked="0" layoutInCell="1" allowOverlap="1" wp14:anchorId="5FA85ACA" wp14:editId="78769AEC">
                <wp:simplePos x="0" y="0"/>
                <wp:positionH relativeFrom="margin">
                  <wp:align>left</wp:align>
                </wp:positionH>
                <wp:positionV relativeFrom="paragraph">
                  <wp:posOffset>96520</wp:posOffset>
                </wp:positionV>
                <wp:extent cx="2011045" cy="882650"/>
                <wp:effectExtent l="0" t="0" r="27305" b="12700"/>
                <wp:wrapSquare wrapText="bothSides"/>
                <wp:docPr id="190436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82650"/>
                        </a:xfrm>
                        <a:prstGeom prst="rect">
                          <a:avLst/>
                        </a:prstGeom>
                        <a:solidFill>
                          <a:srgbClr val="FFFFFF"/>
                        </a:solidFill>
                        <a:ln w="9525">
                          <a:solidFill>
                            <a:srgbClr val="000000"/>
                          </a:solidFill>
                          <a:miter lim="800000"/>
                          <a:headEnd/>
                          <a:tailEnd/>
                        </a:ln>
                      </wps:spPr>
                      <wps:txbx>
                        <w:txbxContent>
                          <w:p w14:paraId="699D8DEE" w14:textId="77777777" w:rsidR="003874D2" w:rsidRPr="002A6678" w:rsidRDefault="003874D2" w:rsidP="003874D2">
                            <w:pPr>
                              <w:rPr>
                                <w:sz w:val="20"/>
                                <w:szCs w:val="20"/>
                              </w:rPr>
                            </w:pPr>
                            <w:r w:rsidRPr="007315CB">
                              <w:rPr>
                                <w:rFonts w:ascii="Arial" w:hAnsi="Arial" w:cs="Arial"/>
                                <w:b/>
                                <w:bCs/>
                                <w:sz w:val="20"/>
                                <w:szCs w:val="20"/>
                              </w:rPr>
                              <w:t>Learners and Learning</w:t>
                            </w:r>
                            <w:r w:rsidRPr="00F77927">
                              <w:rPr>
                                <w:rFonts w:ascii="Arial" w:hAnsi="Arial" w:cs="Arial"/>
                                <w:sz w:val="20"/>
                                <w:szCs w:val="20"/>
                              </w:rPr>
                              <w:t xml:space="preserve"> reflects learners as </w:t>
                            </w:r>
                            <w:r w:rsidRPr="002A6678">
                              <w:rPr>
                                <w:rFonts w:ascii="Arial" w:hAnsi="Arial" w:cs="Arial"/>
                                <w:sz w:val="20"/>
                                <w:szCs w:val="20"/>
                              </w:rPr>
                              <w:t>diverse</w:t>
                            </w:r>
                            <w:r>
                              <w:rPr>
                                <w:rFonts w:ascii="Arial" w:hAnsi="Arial" w:cs="Arial"/>
                                <w:sz w:val="20"/>
                                <w:szCs w:val="20"/>
                              </w:rPr>
                              <w:t xml:space="preserve">. It considers </w:t>
                            </w:r>
                            <w:r w:rsidRPr="002A6678">
                              <w:rPr>
                                <w:rFonts w:ascii="Arial" w:hAnsi="Arial" w:cs="Arial"/>
                                <w:sz w:val="20"/>
                                <w:szCs w:val="20"/>
                              </w:rPr>
                              <w:t>pupils</w:t>
                            </w:r>
                            <w:r>
                              <w:rPr>
                                <w:rFonts w:ascii="Arial" w:hAnsi="Arial" w:cs="Arial"/>
                                <w:sz w:val="20"/>
                                <w:szCs w:val="20"/>
                              </w:rPr>
                              <w:t>’</w:t>
                            </w:r>
                            <w:r w:rsidRPr="002A6678">
                              <w:rPr>
                                <w:rFonts w:ascii="Arial" w:hAnsi="Arial" w:cs="Arial"/>
                                <w:sz w:val="20"/>
                                <w:szCs w:val="20"/>
                              </w:rPr>
                              <w:t xml:space="preserve"> diverse needs and motivations and </w:t>
                            </w:r>
                            <w:r>
                              <w:rPr>
                                <w:rFonts w:ascii="Arial" w:hAnsi="Arial" w:cs="Arial"/>
                                <w:sz w:val="20"/>
                                <w:szCs w:val="20"/>
                              </w:rPr>
                              <w:t>the impact of these on</w:t>
                            </w:r>
                            <w:r w:rsidRPr="002A6678">
                              <w:rPr>
                                <w:rFonts w:ascii="Arial" w:hAnsi="Arial" w:cs="Arial"/>
                                <w:sz w:val="20"/>
                                <w:szCs w:val="20"/>
                              </w:rPr>
                              <w:t xml:space="preserve"> how pupils learn</w:t>
                            </w:r>
                            <w:r w:rsidRPr="002A6678">
                              <w:t>.</w:t>
                            </w:r>
                            <w:r w:rsidRPr="002A6678">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85ACA" id="_x0000_s1028" type="#_x0000_t202" style="position:absolute;margin-left:0;margin-top:7.6pt;width:158.35pt;height:69.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">
                <v:textbox>
                  <w:txbxContent>
                    <w:p w14:paraId="699D8DEE" w14:textId="77777777" w:rsidR="003874D2" w:rsidRPr="002A6678" w:rsidRDefault="003874D2" w:rsidP="003874D2">
                      <w:pPr>
                        <w:rPr>
                          <w:sz w:val="20"/>
                          <w:szCs w:val="20"/>
                        </w:rPr>
                      </w:pPr>
                      <w:r w:rsidRPr="007315CB">
                        <w:rPr>
                          <w:rFonts w:ascii="Arial" w:hAnsi="Arial" w:cs="Arial"/>
                          <w:b/>
                          <w:bCs/>
                          <w:sz w:val="20"/>
                          <w:szCs w:val="20"/>
                        </w:rPr>
                        <w:t>Learners and Learning</w:t>
                      </w:r>
                      <w:r w:rsidRPr="00F77927">
                        <w:rPr>
                          <w:rFonts w:ascii="Arial" w:hAnsi="Arial" w:cs="Arial"/>
                          <w:sz w:val="20"/>
                          <w:szCs w:val="20"/>
                        </w:rPr>
                        <w:t xml:space="preserve"> reflects learners as </w:t>
                      </w:r>
                      <w:r w:rsidRPr="002A6678">
                        <w:rPr>
                          <w:rFonts w:ascii="Arial" w:hAnsi="Arial" w:cs="Arial"/>
                          <w:sz w:val="20"/>
                          <w:szCs w:val="20"/>
                        </w:rPr>
                        <w:t>diverse</w:t>
                      </w:r>
                      <w:r>
                        <w:rPr>
                          <w:rFonts w:ascii="Arial" w:hAnsi="Arial" w:cs="Arial"/>
                          <w:sz w:val="20"/>
                          <w:szCs w:val="20"/>
                        </w:rPr>
                        <w:t xml:space="preserve">. It considers </w:t>
                      </w:r>
                      <w:r w:rsidRPr="002A6678">
                        <w:rPr>
                          <w:rFonts w:ascii="Arial" w:hAnsi="Arial" w:cs="Arial"/>
                          <w:sz w:val="20"/>
                          <w:szCs w:val="20"/>
                        </w:rPr>
                        <w:t>pupils</w:t>
                      </w:r>
                      <w:r>
                        <w:rPr>
                          <w:rFonts w:ascii="Arial" w:hAnsi="Arial" w:cs="Arial"/>
                          <w:sz w:val="20"/>
                          <w:szCs w:val="20"/>
                        </w:rPr>
                        <w:t>’</w:t>
                      </w:r>
                      <w:r w:rsidRPr="002A6678">
                        <w:rPr>
                          <w:rFonts w:ascii="Arial" w:hAnsi="Arial" w:cs="Arial"/>
                          <w:sz w:val="20"/>
                          <w:szCs w:val="20"/>
                        </w:rPr>
                        <w:t xml:space="preserve"> diverse needs and motivations and </w:t>
                      </w:r>
                      <w:r>
                        <w:rPr>
                          <w:rFonts w:ascii="Arial" w:hAnsi="Arial" w:cs="Arial"/>
                          <w:sz w:val="20"/>
                          <w:szCs w:val="20"/>
                        </w:rPr>
                        <w:t>the impact of these on</w:t>
                      </w:r>
                      <w:r w:rsidRPr="002A6678">
                        <w:rPr>
                          <w:rFonts w:ascii="Arial" w:hAnsi="Arial" w:cs="Arial"/>
                          <w:sz w:val="20"/>
                          <w:szCs w:val="20"/>
                        </w:rPr>
                        <w:t xml:space="preserve"> how pupils learn</w:t>
                      </w:r>
                      <w:r w:rsidRPr="002A6678">
                        <w:t>.</w:t>
                      </w:r>
                      <w:r w:rsidRPr="002A6678">
                        <w:rPr>
                          <w:sz w:val="20"/>
                          <w:szCs w:val="20"/>
                        </w:rPr>
                        <w:t xml:space="preserve"> </w:t>
                      </w:r>
                    </w:p>
                  </w:txbxContent>
                </v:textbox>
                <w10:wrap type="square" anchorx="margin"/>
              </v:shape>
            </w:pict>
          </mc:Fallback>
        </mc:AlternateContent>
      </w:r>
    </w:p>
    <w:p w14:paraId="67F4F56A" w14:textId="3928CA50" w:rsidR="003874D2" w:rsidRDefault="003874D2">
      <w:pPr>
        <w:rPr>
          <w:rFonts w:ascii="Times New Roman" w:hAnsi="Times New Roman" w:cs="Times New Roman"/>
          <w:b/>
          <w:bCs/>
        </w:rPr>
      </w:pPr>
    </w:p>
    <w:p w14:paraId="7F28A8A7" w14:textId="70F3D1A4" w:rsidR="003874D2" w:rsidRDefault="003874D2">
      <w:pPr>
        <w:rPr>
          <w:rFonts w:ascii="Times New Roman" w:hAnsi="Times New Roman" w:cs="Times New Roman"/>
          <w:b/>
          <w:bCs/>
        </w:rPr>
      </w:pPr>
    </w:p>
    <w:p w14:paraId="4CCE35AD" w14:textId="04643724" w:rsidR="003874D2" w:rsidRDefault="003874D2">
      <w:pPr>
        <w:rPr>
          <w:rFonts w:ascii="Times New Roman" w:hAnsi="Times New Roman" w:cs="Times New Roman"/>
          <w:b/>
          <w:bCs/>
        </w:rPr>
      </w:pPr>
    </w:p>
    <w:p w14:paraId="50A99119" w14:textId="77777777" w:rsidR="003874D2" w:rsidRDefault="003874D2">
      <w:pPr>
        <w:rPr>
          <w:rFonts w:ascii="Times New Roman" w:hAnsi="Times New Roman" w:cs="Times New Roman"/>
          <w:b/>
          <w:bCs/>
        </w:rPr>
      </w:pPr>
    </w:p>
    <w:p w14:paraId="1D6CC416" w14:textId="77777777" w:rsidR="003874D2" w:rsidRDefault="003874D2">
      <w:pPr>
        <w:rPr>
          <w:rFonts w:ascii="Times New Roman" w:hAnsi="Times New Roman" w:cs="Times New Roman"/>
          <w:b/>
          <w:bCs/>
        </w:rPr>
      </w:pPr>
    </w:p>
    <w:p w14:paraId="758B959D" w14:textId="77777777" w:rsidR="003874D2" w:rsidRDefault="003874D2">
      <w:pPr>
        <w:rPr>
          <w:rFonts w:ascii="Times New Roman" w:hAnsi="Times New Roman" w:cs="Times New Roman"/>
          <w:b/>
          <w:bCs/>
        </w:rPr>
      </w:pPr>
    </w:p>
    <w:p w14:paraId="634C1CF1" w14:textId="3D70F8C6" w:rsidR="003874D2" w:rsidRDefault="00E73054">
      <w:pPr>
        <w:rPr>
          <w:rFonts w:ascii="Times New Roman" w:hAnsi="Times New Roman" w:cs="Times New Roman"/>
          <w:b/>
          <w:bCs/>
        </w:rPr>
      </w:pPr>
      <w:r w:rsidRPr="00AD61F3">
        <w:rPr>
          <w:b/>
          <w:bCs/>
          <w:noProof/>
          <w:sz w:val="18"/>
          <w:szCs w:val="18"/>
        </w:rPr>
        <mc:AlternateContent>
          <mc:Choice Requires="wps">
            <w:drawing>
              <wp:anchor distT="45720" distB="45720" distL="114300" distR="114300" simplePos="0" relativeHeight="251670528" behindDoc="0" locked="0" layoutInCell="1" allowOverlap="1" wp14:anchorId="336E2DF7" wp14:editId="6BE9E17F">
                <wp:simplePos x="0" y="0"/>
                <wp:positionH relativeFrom="margin">
                  <wp:posOffset>105410</wp:posOffset>
                </wp:positionH>
                <wp:positionV relativeFrom="paragraph">
                  <wp:posOffset>3129280</wp:posOffset>
                </wp:positionV>
                <wp:extent cx="6800850" cy="1409065"/>
                <wp:effectExtent l="0" t="0" r="19050" b="13335"/>
                <wp:wrapSquare wrapText="bothSides"/>
                <wp:docPr id="1832164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9065"/>
                        </a:xfrm>
                        <a:prstGeom prst="rect">
                          <a:avLst/>
                        </a:prstGeom>
                        <a:solidFill>
                          <a:srgbClr val="FFFFFF"/>
                        </a:solidFill>
                        <a:ln w="9525">
                          <a:solidFill>
                            <a:srgbClr val="000000"/>
                          </a:solidFill>
                          <a:miter lim="800000"/>
                          <a:headEnd/>
                          <a:tailEnd/>
                        </a:ln>
                      </wps:spPr>
                      <wps:txbx>
                        <w:txbxContent>
                          <w:p w14:paraId="1A5AB79C" w14:textId="77777777" w:rsidR="00E73054" w:rsidRPr="00BD2002" w:rsidRDefault="00E73054" w:rsidP="00E73054">
                            <w:pPr>
                              <w:pStyle w:val="NormalWeb"/>
                              <w:spacing w:before="0" w:beforeAutospacing="0" w:after="0" w:afterAutospacing="0"/>
                              <w:jc w:val="center"/>
                              <w:rPr>
                                <w:rFonts w:ascii="Arial" w:hAnsi="Arial" w:cs="Arial"/>
                                <w:sz w:val="16"/>
                                <w:szCs w:val="16"/>
                              </w:rPr>
                            </w:pPr>
                            <w:r w:rsidRPr="00BD2002">
                              <w:rPr>
                                <w:rFonts w:ascii="Arial" w:eastAsia="Calibri" w:hAnsi="Arial" w:cs="Arial"/>
                                <w:color w:val="000000" w:themeColor="text1"/>
                                <w:kern w:val="2"/>
                                <w:sz w:val="16"/>
                                <w:szCs w:val="16"/>
                                <w:u w:val="single"/>
                              </w:rPr>
                              <w:t>GPS</w:t>
                            </w:r>
                          </w:p>
                          <w:p w14:paraId="25429B96" w14:textId="28327256" w:rsidR="00E73054" w:rsidRPr="00BD2002" w:rsidRDefault="00E73054" w:rsidP="00E73054">
                            <w:pPr>
                              <w:rPr>
                                <w:rFonts w:ascii="Arial" w:hAnsi="Arial" w:cs="Arial"/>
                                <w:sz w:val="16"/>
                                <w:szCs w:val="16"/>
                              </w:rPr>
                            </w:pPr>
                            <w:r w:rsidRPr="00BD2002">
                              <w:rPr>
                                <w:rFonts w:ascii="Arial" w:eastAsia="Calibri" w:hAnsi="Arial" w:cs="Arial"/>
                                <w:color w:val="000000" w:themeColor="text1"/>
                                <w:sz w:val="16"/>
                                <w:szCs w:val="16"/>
                              </w:rPr>
                              <w:t>1) Understand and explain contemporary school context, curricula (including the N</w:t>
                            </w:r>
                            <w:r w:rsidR="00E46FD6" w:rsidRPr="00BD2002">
                              <w:rPr>
                                <w:rFonts w:ascii="Arial" w:eastAsia="Calibri" w:hAnsi="Arial" w:cs="Arial"/>
                                <w:color w:val="000000" w:themeColor="text1"/>
                                <w:sz w:val="16"/>
                                <w:szCs w:val="16"/>
                              </w:rPr>
                              <w:t xml:space="preserve">ational </w:t>
                            </w:r>
                            <w:r w:rsidRPr="00BD2002">
                              <w:rPr>
                                <w:rFonts w:ascii="Arial" w:eastAsia="Calibri" w:hAnsi="Arial" w:cs="Arial"/>
                                <w:color w:val="000000" w:themeColor="text1"/>
                                <w:sz w:val="16"/>
                                <w:szCs w:val="16"/>
                              </w:rPr>
                              <w:t>C</w:t>
                            </w:r>
                            <w:r w:rsidR="00E46FD6" w:rsidRPr="00BD2002">
                              <w:rPr>
                                <w:rFonts w:ascii="Arial" w:eastAsia="Calibri" w:hAnsi="Arial" w:cs="Arial"/>
                                <w:color w:val="000000" w:themeColor="text1"/>
                                <w:sz w:val="16"/>
                                <w:szCs w:val="16"/>
                              </w:rPr>
                              <w:t>urriculum</w:t>
                            </w:r>
                            <w:r w:rsidRPr="00BD2002">
                              <w:rPr>
                                <w:rFonts w:ascii="Arial" w:eastAsia="Calibri" w:hAnsi="Arial" w:cs="Arial"/>
                                <w:color w:val="000000" w:themeColor="text1"/>
                                <w:sz w:val="16"/>
                                <w:szCs w:val="16"/>
                              </w:rPr>
                              <w:t>) and key whole school issues and policies</w:t>
                            </w:r>
                          </w:p>
                          <w:p w14:paraId="0757A103" w14:textId="77777777" w:rsidR="00E73054" w:rsidRPr="00BD2002" w:rsidRDefault="00E73054" w:rsidP="00E73054">
                            <w:pPr>
                              <w:spacing w:line="259" w:lineRule="auto"/>
                              <w:rPr>
                                <w:rFonts w:ascii="Arial" w:hAnsi="Arial" w:cs="Arial"/>
                                <w:sz w:val="16"/>
                                <w:szCs w:val="16"/>
                              </w:rPr>
                            </w:pPr>
                            <w:r w:rsidRPr="00BD2002">
                              <w:rPr>
                                <w:rFonts w:ascii="Arial" w:eastAsia="Calibri" w:hAnsi="Arial" w:cs="Arial"/>
                                <w:color w:val="000000" w:themeColor="text1"/>
                                <w:sz w:val="16"/>
                                <w:szCs w:val="16"/>
                              </w:rPr>
                              <w:t>2) Understand and demonstrate the professional behaviours, requirements, and expectations of secondary teachers both within and beyond their specialist subject</w:t>
                            </w:r>
                          </w:p>
                          <w:p w14:paraId="47C8A98F" w14:textId="77777777" w:rsidR="00E73054" w:rsidRPr="00BD2002" w:rsidRDefault="00E73054" w:rsidP="00E73054">
                            <w:pPr>
                              <w:rPr>
                                <w:rFonts w:ascii="Arial" w:hAnsi="Arial" w:cs="Arial"/>
                                <w:sz w:val="16"/>
                                <w:szCs w:val="16"/>
                              </w:rPr>
                            </w:pPr>
                            <w:r w:rsidRPr="00BD2002">
                              <w:rPr>
                                <w:rFonts w:ascii="Arial" w:eastAsia="Calibri" w:hAnsi="Arial" w:cs="Arial"/>
                                <w:color w:val="000000" w:themeColor="text1"/>
                                <w:sz w:val="16"/>
                                <w:szCs w:val="16"/>
                              </w:rPr>
                              <w:t>3) Critically consider how pupils learn, factors which influence pupil learning, and key learning theories and strategies to meet the needs of and support and enhance pupil learning</w:t>
                            </w:r>
                          </w:p>
                          <w:p w14:paraId="781DB900" w14:textId="77777777" w:rsidR="00E73054" w:rsidRPr="00BD2002" w:rsidRDefault="00E73054" w:rsidP="00E73054">
                            <w:pPr>
                              <w:rPr>
                                <w:rFonts w:ascii="Arial" w:hAnsi="Arial" w:cs="Arial"/>
                                <w:sz w:val="16"/>
                                <w:szCs w:val="16"/>
                              </w:rPr>
                            </w:pPr>
                            <w:r w:rsidRPr="00BD2002">
                              <w:rPr>
                                <w:rFonts w:ascii="Arial" w:eastAsia="Calibri" w:hAnsi="Arial" w:cs="Arial"/>
                                <w:color w:val="000000" w:themeColor="text1"/>
                                <w:sz w:val="16"/>
                                <w:szCs w:val="16"/>
                              </w:rPr>
                              <w:t>4) Critically reflect on and discuss pupil learning, pupil differences, and how teaching can be adapted to meet pupils’ diverse needs</w:t>
                            </w:r>
                          </w:p>
                          <w:p w14:paraId="274F1DFA" w14:textId="77777777" w:rsidR="00E73054" w:rsidRPr="00BD2002" w:rsidRDefault="00E73054" w:rsidP="00E73054">
                            <w:pPr>
                              <w:rPr>
                                <w:rFonts w:ascii="Arial" w:hAnsi="Arial" w:cs="Arial"/>
                                <w:sz w:val="16"/>
                                <w:szCs w:val="16"/>
                              </w:rPr>
                            </w:pPr>
                            <w:r w:rsidRPr="00BD2002">
                              <w:rPr>
                                <w:rFonts w:ascii="Arial" w:eastAsia="Calibri" w:hAnsi="Arial" w:cs="Arial"/>
                                <w:color w:val="000000" w:themeColor="text1"/>
                                <w:sz w:val="16"/>
                                <w:szCs w:val="16"/>
                              </w:rPr>
                              <w:t>5) Engage and reflect on different behaviour management, pedagogical and assessment strategies and innovations and practices.</w:t>
                            </w:r>
                          </w:p>
                          <w:p w14:paraId="59D75C77" w14:textId="21FF1FBB" w:rsidR="00E73054" w:rsidRPr="00BD2002" w:rsidRDefault="00E73054" w:rsidP="00E73054">
                            <w:pPr>
                              <w:rPr>
                                <w:rFonts w:ascii="Arial" w:eastAsia="Times New Roman" w:hAnsi="Arial" w:cs="Arial"/>
                                <w:kern w:val="0"/>
                                <w:sz w:val="16"/>
                                <w:szCs w:val="16"/>
                              </w:rPr>
                            </w:pPr>
                            <w:r w:rsidRPr="00BD2002">
                              <w:rPr>
                                <w:rFonts w:ascii="Arial" w:eastAsia="Calibri" w:hAnsi="Arial" w:cs="Arial"/>
                                <w:color w:val="000000" w:themeColor="text1"/>
                                <w:sz w:val="16"/>
                                <w:szCs w:val="16"/>
                              </w:rPr>
                              <w:t xml:space="preserve">6) Understand, </w:t>
                            </w:r>
                            <w:r w:rsidRPr="00BD2002">
                              <w:rPr>
                                <w:rFonts w:ascii="Arial" w:eastAsia="Calibri" w:hAnsi="Arial" w:cs="Arial"/>
                                <w:color w:val="000000" w:themeColor="text1"/>
                                <w:sz w:val="16"/>
                                <w:szCs w:val="16"/>
                              </w:rPr>
                              <w:t>reflect and demonstrate practical, interpersonal and other skills needed to work effectively with key stakeholders and support pupil learning, development, and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E2DF7" id="_x0000_s1029" type="#_x0000_t202" style="position:absolute;margin-left:8.3pt;margin-top:246.4pt;width:535.5pt;height:110.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">
                <v:textbox>
                  <w:txbxContent>
                    <w:p w14:paraId="1A5AB79C" w14:textId="77777777" w:rsidR="00E73054" w:rsidRPr="00BD2002" w:rsidRDefault="00E73054" w:rsidP="00E73054">
                      <w:pPr>
                        <w:pStyle w:val="NormalWeb"/>
                        <w:spacing w:before="0" w:beforeAutospacing="0" w:after="0" w:afterAutospacing="0"/>
                        <w:jc w:val="center"/>
                        <w:rPr>
                          <w:rFonts w:ascii="Arial" w:hAnsi="Arial" w:cs="Arial"/>
                          <w:sz w:val="16"/>
                          <w:szCs w:val="16"/>
                        </w:rPr>
                      </w:pPr>
                      <w:r w:rsidRPr="00BD2002">
                        <w:rPr>
                          <w:rFonts w:ascii="Arial" w:eastAsia="Calibri" w:hAnsi="Arial" w:cs="Arial"/>
                          <w:color w:val="000000" w:themeColor="text1"/>
                          <w:kern w:val="2"/>
                          <w:sz w:val="16"/>
                          <w:szCs w:val="16"/>
                          <w:u w:val="single"/>
                        </w:rPr>
                        <w:t>GPS</w:t>
                      </w:r>
                    </w:p>
                    <w:p w14:paraId="25429B96" w14:textId="28327256" w:rsidR="00E73054" w:rsidRPr="00BD2002" w:rsidRDefault="00E73054" w:rsidP="00E73054">
                      <w:pPr>
                        <w:rPr>
                          <w:rFonts w:ascii="Arial" w:hAnsi="Arial" w:cs="Arial"/>
                          <w:sz w:val="16"/>
                          <w:szCs w:val="16"/>
                        </w:rPr>
                      </w:pPr>
                      <w:r w:rsidRPr="00BD2002">
                        <w:rPr>
                          <w:rFonts w:ascii="Arial" w:eastAsia="Calibri" w:hAnsi="Arial" w:cs="Arial"/>
                          <w:color w:val="000000" w:themeColor="text1"/>
                          <w:sz w:val="16"/>
                          <w:szCs w:val="16"/>
                        </w:rPr>
                        <w:t>1) Understand and explain contemporary school context, curricula (including the N</w:t>
                      </w:r>
                      <w:r w:rsidR="00E46FD6" w:rsidRPr="00BD2002">
                        <w:rPr>
                          <w:rFonts w:ascii="Arial" w:eastAsia="Calibri" w:hAnsi="Arial" w:cs="Arial"/>
                          <w:color w:val="000000" w:themeColor="text1"/>
                          <w:sz w:val="16"/>
                          <w:szCs w:val="16"/>
                        </w:rPr>
                        <w:t xml:space="preserve">ational </w:t>
                      </w:r>
                      <w:r w:rsidRPr="00BD2002">
                        <w:rPr>
                          <w:rFonts w:ascii="Arial" w:eastAsia="Calibri" w:hAnsi="Arial" w:cs="Arial"/>
                          <w:color w:val="000000" w:themeColor="text1"/>
                          <w:sz w:val="16"/>
                          <w:szCs w:val="16"/>
                        </w:rPr>
                        <w:t>C</w:t>
                      </w:r>
                      <w:r w:rsidR="00E46FD6" w:rsidRPr="00BD2002">
                        <w:rPr>
                          <w:rFonts w:ascii="Arial" w:eastAsia="Calibri" w:hAnsi="Arial" w:cs="Arial"/>
                          <w:color w:val="000000" w:themeColor="text1"/>
                          <w:sz w:val="16"/>
                          <w:szCs w:val="16"/>
                        </w:rPr>
                        <w:t>urriculum</w:t>
                      </w:r>
                      <w:r w:rsidRPr="00BD2002">
                        <w:rPr>
                          <w:rFonts w:ascii="Arial" w:eastAsia="Calibri" w:hAnsi="Arial" w:cs="Arial"/>
                          <w:color w:val="000000" w:themeColor="text1"/>
                          <w:sz w:val="16"/>
                          <w:szCs w:val="16"/>
                        </w:rPr>
                        <w:t>) and key whole school issues and policies</w:t>
                      </w:r>
                    </w:p>
                    <w:p w14:paraId="0757A103" w14:textId="77777777" w:rsidR="00E73054" w:rsidRPr="00BD2002" w:rsidRDefault="00E73054" w:rsidP="00E73054">
                      <w:pPr>
                        <w:spacing w:line="259" w:lineRule="auto"/>
                        <w:rPr>
                          <w:rFonts w:ascii="Arial" w:hAnsi="Arial" w:cs="Arial"/>
                          <w:sz w:val="16"/>
                          <w:szCs w:val="16"/>
                        </w:rPr>
                      </w:pPr>
                      <w:r w:rsidRPr="00BD2002">
                        <w:rPr>
                          <w:rFonts w:ascii="Arial" w:eastAsia="Calibri" w:hAnsi="Arial" w:cs="Arial"/>
                          <w:color w:val="000000" w:themeColor="text1"/>
                          <w:sz w:val="16"/>
                          <w:szCs w:val="16"/>
                        </w:rPr>
                        <w:t>2) Understand and demonstrate the professional behaviours, requirements, and expectations of secondary teachers both within and beyond their specialist subject</w:t>
                      </w:r>
                    </w:p>
                    <w:p w14:paraId="47C8A98F" w14:textId="77777777" w:rsidR="00E73054" w:rsidRPr="00BD2002" w:rsidRDefault="00E73054" w:rsidP="00E73054">
                      <w:pPr>
                        <w:rPr>
                          <w:rFonts w:ascii="Arial" w:hAnsi="Arial" w:cs="Arial"/>
                          <w:sz w:val="16"/>
                          <w:szCs w:val="16"/>
                        </w:rPr>
                      </w:pPr>
                      <w:r w:rsidRPr="00BD2002">
                        <w:rPr>
                          <w:rFonts w:ascii="Arial" w:eastAsia="Calibri" w:hAnsi="Arial" w:cs="Arial"/>
                          <w:color w:val="000000" w:themeColor="text1"/>
                          <w:sz w:val="16"/>
                          <w:szCs w:val="16"/>
                        </w:rPr>
                        <w:t>3) Critically consider how pupils learn, factors which influence pupil learning, and key learning theories and strategies to meet the needs of and support and enhance pupil learning</w:t>
                      </w:r>
                    </w:p>
                    <w:p w14:paraId="781DB900" w14:textId="77777777" w:rsidR="00E73054" w:rsidRPr="00BD2002" w:rsidRDefault="00E73054" w:rsidP="00E73054">
                      <w:pPr>
                        <w:rPr>
                          <w:rFonts w:ascii="Arial" w:hAnsi="Arial" w:cs="Arial"/>
                          <w:sz w:val="16"/>
                          <w:szCs w:val="16"/>
                        </w:rPr>
                      </w:pPr>
                      <w:r w:rsidRPr="00BD2002">
                        <w:rPr>
                          <w:rFonts w:ascii="Arial" w:eastAsia="Calibri" w:hAnsi="Arial" w:cs="Arial"/>
                          <w:color w:val="000000" w:themeColor="text1"/>
                          <w:sz w:val="16"/>
                          <w:szCs w:val="16"/>
                        </w:rPr>
                        <w:t>4) Critically reflect on and discuss pupil learning, pupil differences, and how teaching can be adapted to meet pupils’ diverse needs</w:t>
                      </w:r>
                    </w:p>
                    <w:p w14:paraId="274F1DFA" w14:textId="77777777" w:rsidR="00E73054" w:rsidRPr="00BD2002" w:rsidRDefault="00E73054" w:rsidP="00E73054">
                      <w:pPr>
                        <w:rPr>
                          <w:rFonts w:ascii="Arial" w:hAnsi="Arial" w:cs="Arial"/>
                          <w:sz w:val="16"/>
                          <w:szCs w:val="16"/>
                        </w:rPr>
                      </w:pPr>
                      <w:r w:rsidRPr="00BD2002">
                        <w:rPr>
                          <w:rFonts w:ascii="Arial" w:eastAsia="Calibri" w:hAnsi="Arial" w:cs="Arial"/>
                          <w:color w:val="000000" w:themeColor="text1"/>
                          <w:sz w:val="16"/>
                          <w:szCs w:val="16"/>
                        </w:rPr>
                        <w:t>5) Engage and reflect on different behaviour management, pedagogical and assessment strategies and innovations and practices.</w:t>
                      </w:r>
                    </w:p>
                    <w:p w14:paraId="59D75C77" w14:textId="21FF1FBB" w:rsidR="00E73054" w:rsidRPr="00BD2002" w:rsidRDefault="00E73054" w:rsidP="00E73054">
                      <w:pPr>
                        <w:rPr>
                          <w:rFonts w:ascii="Arial" w:eastAsia="Times New Roman" w:hAnsi="Arial" w:cs="Arial"/>
                          <w:kern w:val="0"/>
                          <w:sz w:val="16"/>
                          <w:szCs w:val="16"/>
                        </w:rPr>
                      </w:pPr>
                      <w:r w:rsidRPr="00BD2002">
                        <w:rPr>
                          <w:rFonts w:ascii="Arial" w:eastAsia="Calibri" w:hAnsi="Arial" w:cs="Arial"/>
                          <w:color w:val="000000" w:themeColor="text1"/>
                          <w:sz w:val="16"/>
                          <w:szCs w:val="16"/>
                        </w:rPr>
                        <w:t xml:space="preserve">6) Understand, </w:t>
                      </w:r>
                      <w:r w:rsidRPr="00BD2002">
                        <w:rPr>
                          <w:rFonts w:ascii="Arial" w:eastAsia="Calibri" w:hAnsi="Arial" w:cs="Arial"/>
                          <w:color w:val="000000" w:themeColor="text1"/>
                          <w:sz w:val="16"/>
                          <w:szCs w:val="16"/>
                        </w:rPr>
                        <w:t>reflect and demonstrate practical, interpersonal and other skills needed to work effectively with key stakeholders and support pupil learning, development, and wellbeing</w:t>
                      </w:r>
                    </w:p>
                  </w:txbxContent>
                </v:textbox>
                <w10:wrap type="square" anchorx="margin"/>
              </v:shape>
            </w:pict>
          </mc:Fallback>
        </mc:AlternateContent>
      </w:r>
      <w:r w:rsidR="003874D2">
        <w:rPr>
          <w:rFonts w:ascii="Times New Roman" w:hAnsi="Times New Roman" w:cs="Times New Roman"/>
          <w:b/>
          <w:bCs/>
        </w:rPr>
        <w:br w:type="page"/>
      </w:r>
    </w:p>
    <w:p w14:paraId="7A0C6CA7" w14:textId="75CE7444" w:rsidR="003874D2" w:rsidRPr="009A388D" w:rsidRDefault="00E46FD6" w:rsidP="003874D2">
      <w:pPr>
        <w:spacing w:line="360" w:lineRule="auto"/>
        <w:jc w:val="center"/>
        <w:rPr>
          <w:rFonts w:ascii="Arial" w:hAnsi="Arial" w:cs="Arial"/>
          <w:b/>
          <w:bCs/>
        </w:rPr>
      </w:pPr>
      <w:r>
        <w:rPr>
          <w:rFonts w:ascii="Times New Roman" w:hAnsi="Times New Roman" w:cs="Times New Roman"/>
          <w:noProof/>
        </w:rPr>
        <w:lastRenderedPageBreak/>
        <w:drawing>
          <wp:anchor distT="0" distB="0" distL="114300" distR="114300" simplePos="0" relativeHeight="251662336" behindDoc="1" locked="0" layoutInCell="1" allowOverlap="1" wp14:anchorId="4799E315" wp14:editId="55C9E3DA">
            <wp:simplePos x="0" y="0"/>
            <wp:positionH relativeFrom="margin">
              <wp:align>left</wp:align>
            </wp:positionH>
            <wp:positionV relativeFrom="paragraph">
              <wp:posOffset>234950</wp:posOffset>
            </wp:positionV>
            <wp:extent cx="6878955" cy="7264400"/>
            <wp:effectExtent l="0" t="0" r="0" b="0"/>
            <wp:wrapNone/>
            <wp:docPr id="644490348" name="Picture 1" descr="A poster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90348" name="Picture 1" descr="A poster of a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78955" cy="7264400"/>
                    </a:xfrm>
                    <a:prstGeom prst="rect">
                      <a:avLst/>
                    </a:prstGeom>
                  </pic:spPr>
                </pic:pic>
              </a:graphicData>
            </a:graphic>
            <wp14:sizeRelH relativeFrom="page">
              <wp14:pctWidth>0</wp14:pctWidth>
            </wp14:sizeRelH>
            <wp14:sizeRelV relativeFrom="page">
              <wp14:pctHeight>0</wp14:pctHeight>
            </wp14:sizeRelV>
          </wp:anchor>
        </w:drawing>
      </w:r>
      <w:r w:rsidR="003874D2" w:rsidRPr="009A388D">
        <w:rPr>
          <w:rFonts w:ascii="Arial" w:hAnsi="Arial" w:cs="Arial"/>
          <w:b/>
          <w:bCs/>
        </w:rPr>
        <w:t xml:space="preserve">ITE Curriculum Map – Physical Education </w:t>
      </w:r>
    </w:p>
    <w:p w14:paraId="5DF8C849" w14:textId="6A8119FA" w:rsidR="00C03172" w:rsidRPr="00985071" w:rsidRDefault="009B6339" w:rsidP="00985071">
      <w:pPr>
        <w:spacing w:line="360" w:lineRule="auto"/>
        <w:rPr>
          <w:rFonts w:ascii="Times New Roman" w:hAnsi="Times New Roman" w:cs="Times New Roman"/>
        </w:rPr>
      </w:pPr>
      <w:r w:rsidRPr="00AD61F3">
        <w:rPr>
          <w:b/>
          <w:bCs/>
          <w:noProof/>
          <w:sz w:val="18"/>
          <w:szCs w:val="18"/>
        </w:rPr>
        <mc:AlternateContent>
          <mc:Choice Requires="wps">
            <w:drawing>
              <wp:anchor distT="45720" distB="45720" distL="114300" distR="114300" simplePos="0" relativeHeight="251672576" behindDoc="0" locked="0" layoutInCell="1" allowOverlap="1" wp14:anchorId="407D171C" wp14:editId="675133DC">
                <wp:simplePos x="0" y="0"/>
                <wp:positionH relativeFrom="page">
                  <wp:posOffset>436880</wp:posOffset>
                </wp:positionH>
                <wp:positionV relativeFrom="paragraph">
                  <wp:posOffset>7206615</wp:posOffset>
                </wp:positionV>
                <wp:extent cx="6750050" cy="1371600"/>
                <wp:effectExtent l="0" t="0" r="12700" b="19050"/>
                <wp:wrapSquare wrapText="bothSides"/>
                <wp:docPr id="577363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371600"/>
                        </a:xfrm>
                        <a:prstGeom prst="rect">
                          <a:avLst/>
                        </a:prstGeom>
                        <a:solidFill>
                          <a:srgbClr val="FFFFFF"/>
                        </a:solidFill>
                        <a:ln w="9525">
                          <a:solidFill>
                            <a:srgbClr val="000000"/>
                          </a:solidFill>
                          <a:miter lim="800000"/>
                          <a:headEnd/>
                          <a:tailEnd/>
                        </a:ln>
                      </wps:spPr>
                      <wps:txbx>
                        <w:txbxContent>
                          <w:p w14:paraId="313F7E9A" w14:textId="77777777" w:rsidR="00BD2002" w:rsidRPr="00BD2002" w:rsidRDefault="00BD2002" w:rsidP="00BD2002">
                            <w:pPr>
                              <w:pStyle w:val="NormalWeb"/>
                              <w:spacing w:before="0" w:beforeAutospacing="0" w:after="0" w:afterAutospacing="0"/>
                              <w:jc w:val="center"/>
                              <w:rPr>
                                <w:rFonts w:ascii="Arial" w:hAnsi="Arial" w:cs="Arial"/>
                                <w:sz w:val="16"/>
                                <w:szCs w:val="16"/>
                              </w:rPr>
                            </w:pPr>
                            <w:r w:rsidRPr="00BD2002">
                              <w:rPr>
                                <w:rFonts w:ascii="Arial" w:eastAsia="Calibri" w:hAnsi="Arial" w:cs="Arial"/>
                                <w:color w:val="000000" w:themeColor="text1"/>
                                <w:kern w:val="2"/>
                                <w:sz w:val="16"/>
                                <w:szCs w:val="16"/>
                                <w:u w:val="single"/>
                              </w:rPr>
                              <w:t>GPS</w:t>
                            </w:r>
                          </w:p>
                          <w:p w14:paraId="6BE8A133" w14:textId="77777777" w:rsidR="00BD2002" w:rsidRPr="00BD2002" w:rsidRDefault="00BD2002" w:rsidP="00BD2002">
                            <w:pPr>
                              <w:rPr>
                                <w:rFonts w:ascii="Arial" w:hAnsi="Arial" w:cs="Arial"/>
                                <w:sz w:val="16"/>
                                <w:szCs w:val="16"/>
                              </w:rPr>
                            </w:pPr>
                            <w:r w:rsidRPr="00BD2002">
                              <w:rPr>
                                <w:rFonts w:ascii="Arial" w:eastAsia="Calibri" w:hAnsi="Arial" w:cs="Arial"/>
                                <w:color w:val="000000" w:themeColor="text1"/>
                                <w:sz w:val="16"/>
                                <w:szCs w:val="16"/>
                              </w:rPr>
                              <w:t>1) Understand and explain contemporary school context, curricula (including the National Curriculum) and key whole school issues and policies</w:t>
                            </w:r>
                          </w:p>
                          <w:p w14:paraId="567D17C3" w14:textId="77777777" w:rsidR="00BD2002" w:rsidRPr="00BD2002" w:rsidRDefault="00BD2002" w:rsidP="00BD2002">
                            <w:pPr>
                              <w:spacing w:line="259" w:lineRule="auto"/>
                              <w:rPr>
                                <w:rFonts w:ascii="Arial" w:hAnsi="Arial" w:cs="Arial"/>
                                <w:sz w:val="16"/>
                                <w:szCs w:val="16"/>
                              </w:rPr>
                            </w:pPr>
                            <w:r w:rsidRPr="00BD2002">
                              <w:rPr>
                                <w:rFonts w:ascii="Arial" w:eastAsia="Calibri" w:hAnsi="Arial" w:cs="Arial"/>
                                <w:color w:val="000000" w:themeColor="text1"/>
                                <w:sz w:val="16"/>
                                <w:szCs w:val="16"/>
                              </w:rPr>
                              <w:t>2) Understand and demonstrate the professional behaviours, requirements, and expectations of secondary teachers both within and beyond their specialist subject</w:t>
                            </w:r>
                          </w:p>
                          <w:p w14:paraId="180585CF" w14:textId="77777777" w:rsidR="00BD2002" w:rsidRPr="00BD2002" w:rsidRDefault="00BD2002" w:rsidP="00BD2002">
                            <w:pPr>
                              <w:rPr>
                                <w:rFonts w:ascii="Arial" w:hAnsi="Arial" w:cs="Arial"/>
                                <w:sz w:val="16"/>
                                <w:szCs w:val="16"/>
                              </w:rPr>
                            </w:pPr>
                            <w:r w:rsidRPr="00BD2002">
                              <w:rPr>
                                <w:rFonts w:ascii="Arial" w:eastAsia="Calibri" w:hAnsi="Arial" w:cs="Arial"/>
                                <w:color w:val="000000" w:themeColor="text1"/>
                                <w:sz w:val="16"/>
                                <w:szCs w:val="16"/>
                              </w:rPr>
                              <w:t>3) Critically consider how pupils learn, factors which influence pupil learning, and key learning theories and strategies to meet the needs of and support and enhance pupil learning</w:t>
                            </w:r>
                          </w:p>
                          <w:p w14:paraId="26EB143E" w14:textId="77777777" w:rsidR="00BD2002" w:rsidRPr="00BD2002" w:rsidRDefault="00BD2002" w:rsidP="00BD2002">
                            <w:pPr>
                              <w:rPr>
                                <w:rFonts w:ascii="Arial" w:hAnsi="Arial" w:cs="Arial"/>
                                <w:sz w:val="16"/>
                                <w:szCs w:val="16"/>
                              </w:rPr>
                            </w:pPr>
                            <w:r w:rsidRPr="00BD2002">
                              <w:rPr>
                                <w:rFonts w:ascii="Arial" w:eastAsia="Calibri" w:hAnsi="Arial" w:cs="Arial"/>
                                <w:color w:val="000000" w:themeColor="text1"/>
                                <w:sz w:val="16"/>
                                <w:szCs w:val="16"/>
                              </w:rPr>
                              <w:t>4) Critically reflect on and discuss pupil learning, pupil differences, and how teaching can be adapted to meet pupils’ diverse needs</w:t>
                            </w:r>
                          </w:p>
                          <w:p w14:paraId="23745149" w14:textId="77777777" w:rsidR="00BD2002" w:rsidRPr="00BD2002" w:rsidRDefault="00BD2002" w:rsidP="00BD2002">
                            <w:pPr>
                              <w:rPr>
                                <w:rFonts w:ascii="Arial" w:hAnsi="Arial" w:cs="Arial"/>
                                <w:sz w:val="16"/>
                                <w:szCs w:val="16"/>
                              </w:rPr>
                            </w:pPr>
                            <w:r w:rsidRPr="00BD2002">
                              <w:rPr>
                                <w:rFonts w:ascii="Arial" w:eastAsia="Calibri" w:hAnsi="Arial" w:cs="Arial"/>
                                <w:color w:val="000000" w:themeColor="text1"/>
                                <w:sz w:val="16"/>
                                <w:szCs w:val="16"/>
                              </w:rPr>
                              <w:t>5) Engage and reflect on different behaviour management, pedagogical and assessment strategies and innovations and practices.</w:t>
                            </w:r>
                          </w:p>
                          <w:p w14:paraId="3C6A3763" w14:textId="765699C0" w:rsidR="009B6339" w:rsidRPr="00BD2002" w:rsidRDefault="00BD2002" w:rsidP="009B6339">
                            <w:pPr>
                              <w:rPr>
                                <w:rFonts w:ascii="Arial" w:eastAsia="Times New Roman" w:hAnsi="Arial" w:cs="Arial"/>
                                <w:kern w:val="0"/>
                                <w:sz w:val="16"/>
                                <w:szCs w:val="16"/>
                              </w:rPr>
                            </w:pPr>
                            <w:r w:rsidRPr="00BD2002">
                              <w:rPr>
                                <w:rFonts w:ascii="Arial" w:eastAsia="Calibri" w:hAnsi="Arial" w:cs="Arial"/>
                                <w:color w:val="000000" w:themeColor="text1"/>
                                <w:sz w:val="16"/>
                                <w:szCs w:val="16"/>
                              </w:rPr>
                              <w:t xml:space="preserve">6) Understand, </w:t>
                            </w:r>
                            <w:r w:rsidRPr="00BD2002">
                              <w:rPr>
                                <w:rFonts w:ascii="Arial" w:eastAsia="Calibri" w:hAnsi="Arial" w:cs="Arial"/>
                                <w:color w:val="000000" w:themeColor="text1"/>
                                <w:sz w:val="16"/>
                                <w:szCs w:val="16"/>
                              </w:rPr>
                              <w:t>reflect and demonstrate practical, interpersonal and other skills needed to work effectively with key stakeholders and support pupil learning, development, and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D171C" id="_x0000_s1030" type="#_x0000_t202" style="position:absolute;margin-left:34.4pt;margin-top:567.45pt;width:531.5pt;height:108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">
                <v:textbox>
                  <w:txbxContent>
                    <w:p w14:paraId="313F7E9A" w14:textId="77777777" w:rsidR="00BD2002" w:rsidRPr="00BD2002" w:rsidRDefault="00BD2002" w:rsidP="00BD2002">
                      <w:pPr>
                        <w:pStyle w:val="NormalWeb"/>
                        <w:spacing w:before="0" w:beforeAutospacing="0" w:after="0" w:afterAutospacing="0"/>
                        <w:jc w:val="center"/>
                        <w:rPr>
                          <w:rFonts w:ascii="Arial" w:hAnsi="Arial" w:cs="Arial"/>
                          <w:sz w:val="16"/>
                          <w:szCs w:val="16"/>
                        </w:rPr>
                      </w:pPr>
                      <w:r w:rsidRPr="00BD2002">
                        <w:rPr>
                          <w:rFonts w:ascii="Arial" w:eastAsia="Calibri" w:hAnsi="Arial" w:cs="Arial"/>
                          <w:color w:val="000000" w:themeColor="text1"/>
                          <w:kern w:val="2"/>
                          <w:sz w:val="16"/>
                          <w:szCs w:val="16"/>
                          <w:u w:val="single"/>
                        </w:rPr>
                        <w:t>GPS</w:t>
                      </w:r>
                    </w:p>
                    <w:p w14:paraId="6BE8A133" w14:textId="77777777" w:rsidR="00BD2002" w:rsidRPr="00BD2002" w:rsidRDefault="00BD2002" w:rsidP="00BD2002">
                      <w:pPr>
                        <w:rPr>
                          <w:rFonts w:ascii="Arial" w:hAnsi="Arial" w:cs="Arial"/>
                          <w:sz w:val="16"/>
                          <w:szCs w:val="16"/>
                        </w:rPr>
                      </w:pPr>
                      <w:r w:rsidRPr="00BD2002">
                        <w:rPr>
                          <w:rFonts w:ascii="Arial" w:eastAsia="Calibri" w:hAnsi="Arial" w:cs="Arial"/>
                          <w:color w:val="000000" w:themeColor="text1"/>
                          <w:sz w:val="16"/>
                          <w:szCs w:val="16"/>
                        </w:rPr>
                        <w:t>1) Understand and explain contemporary school context, curricula (including the National Curriculum) and key whole school issues and policies</w:t>
                      </w:r>
                    </w:p>
                    <w:p w14:paraId="567D17C3" w14:textId="77777777" w:rsidR="00BD2002" w:rsidRPr="00BD2002" w:rsidRDefault="00BD2002" w:rsidP="00BD2002">
                      <w:pPr>
                        <w:spacing w:line="259" w:lineRule="auto"/>
                        <w:rPr>
                          <w:rFonts w:ascii="Arial" w:hAnsi="Arial" w:cs="Arial"/>
                          <w:sz w:val="16"/>
                          <w:szCs w:val="16"/>
                        </w:rPr>
                      </w:pPr>
                      <w:r w:rsidRPr="00BD2002">
                        <w:rPr>
                          <w:rFonts w:ascii="Arial" w:eastAsia="Calibri" w:hAnsi="Arial" w:cs="Arial"/>
                          <w:color w:val="000000" w:themeColor="text1"/>
                          <w:sz w:val="16"/>
                          <w:szCs w:val="16"/>
                        </w:rPr>
                        <w:t>2) Understand and demonstrate the professional behaviours, requirements, and expectations of secondary teachers both within and beyond their specialist subject</w:t>
                      </w:r>
                    </w:p>
                    <w:p w14:paraId="180585CF" w14:textId="77777777" w:rsidR="00BD2002" w:rsidRPr="00BD2002" w:rsidRDefault="00BD2002" w:rsidP="00BD2002">
                      <w:pPr>
                        <w:rPr>
                          <w:rFonts w:ascii="Arial" w:hAnsi="Arial" w:cs="Arial"/>
                          <w:sz w:val="16"/>
                          <w:szCs w:val="16"/>
                        </w:rPr>
                      </w:pPr>
                      <w:r w:rsidRPr="00BD2002">
                        <w:rPr>
                          <w:rFonts w:ascii="Arial" w:eastAsia="Calibri" w:hAnsi="Arial" w:cs="Arial"/>
                          <w:color w:val="000000" w:themeColor="text1"/>
                          <w:sz w:val="16"/>
                          <w:szCs w:val="16"/>
                        </w:rPr>
                        <w:t>3) Critically consider how pupils learn, factors which influence pupil learning, and key learning theories and strategies to meet the needs of and support and enhance pupil learning</w:t>
                      </w:r>
                    </w:p>
                    <w:p w14:paraId="26EB143E" w14:textId="77777777" w:rsidR="00BD2002" w:rsidRPr="00BD2002" w:rsidRDefault="00BD2002" w:rsidP="00BD2002">
                      <w:pPr>
                        <w:rPr>
                          <w:rFonts w:ascii="Arial" w:hAnsi="Arial" w:cs="Arial"/>
                          <w:sz w:val="16"/>
                          <w:szCs w:val="16"/>
                        </w:rPr>
                      </w:pPr>
                      <w:r w:rsidRPr="00BD2002">
                        <w:rPr>
                          <w:rFonts w:ascii="Arial" w:eastAsia="Calibri" w:hAnsi="Arial" w:cs="Arial"/>
                          <w:color w:val="000000" w:themeColor="text1"/>
                          <w:sz w:val="16"/>
                          <w:szCs w:val="16"/>
                        </w:rPr>
                        <w:t>4) Critically reflect on and discuss pupil learning, pupil differences, and how teaching can be adapted to meet pupils’ diverse needs</w:t>
                      </w:r>
                    </w:p>
                    <w:p w14:paraId="23745149" w14:textId="77777777" w:rsidR="00BD2002" w:rsidRPr="00BD2002" w:rsidRDefault="00BD2002" w:rsidP="00BD2002">
                      <w:pPr>
                        <w:rPr>
                          <w:rFonts w:ascii="Arial" w:hAnsi="Arial" w:cs="Arial"/>
                          <w:sz w:val="16"/>
                          <w:szCs w:val="16"/>
                        </w:rPr>
                      </w:pPr>
                      <w:r w:rsidRPr="00BD2002">
                        <w:rPr>
                          <w:rFonts w:ascii="Arial" w:eastAsia="Calibri" w:hAnsi="Arial" w:cs="Arial"/>
                          <w:color w:val="000000" w:themeColor="text1"/>
                          <w:sz w:val="16"/>
                          <w:szCs w:val="16"/>
                        </w:rPr>
                        <w:t>5) Engage and reflect on different behaviour management, pedagogical and assessment strategies and innovations and practices.</w:t>
                      </w:r>
                    </w:p>
                    <w:p w14:paraId="3C6A3763" w14:textId="765699C0" w:rsidR="009B6339" w:rsidRPr="00BD2002" w:rsidRDefault="00BD2002" w:rsidP="009B6339">
                      <w:pPr>
                        <w:rPr>
                          <w:rFonts w:ascii="Arial" w:eastAsia="Times New Roman" w:hAnsi="Arial" w:cs="Arial"/>
                          <w:kern w:val="0"/>
                          <w:sz w:val="16"/>
                          <w:szCs w:val="16"/>
                        </w:rPr>
                      </w:pPr>
                      <w:r w:rsidRPr="00BD2002">
                        <w:rPr>
                          <w:rFonts w:ascii="Arial" w:eastAsia="Calibri" w:hAnsi="Arial" w:cs="Arial"/>
                          <w:color w:val="000000" w:themeColor="text1"/>
                          <w:sz w:val="16"/>
                          <w:szCs w:val="16"/>
                        </w:rPr>
                        <w:t xml:space="preserve">6) Understand, </w:t>
                      </w:r>
                      <w:r w:rsidRPr="00BD2002">
                        <w:rPr>
                          <w:rFonts w:ascii="Arial" w:eastAsia="Calibri" w:hAnsi="Arial" w:cs="Arial"/>
                          <w:color w:val="000000" w:themeColor="text1"/>
                          <w:sz w:val="16"/>
                          <w:szCs w:val="16"/>
                        </w:rPr>
                        <w:t>reflect and demonstrate practical, interpersonal and other skills needed to work effectively with key stakeholders and support pupil learning, development, and wellbeing</w:t>
                      </w:r>
                    </w:p>
                  </w:txbxContent>
                </v:textbox>
                <w10:wrap type="square" anchorx="page"/>
              </v:shape>
            </w:pict>
          </mc:Fallback>
        </mc:AlternateContent>
      </w:r>
      <w:r>
        <w:rPr>
          <w:noProof/>
        </w:rPr>
        <mc:AlternateContent>
          <mc:Choice Requires="wps">
            <w:drawing>
              <wp:anchor distT="45720" distB="45720" distL="114300" distR="114300" simplePos="0" relativeHeight="251659264" behindDoc="0" locked="0" layoutInCell="1" allowOverlap="1" wp14:anchorId="61AFFA76" wp14:editId="1DFF7956">
                <wp:simplePos x="0" y="0"/>
                <wp:positionH relativeFrom="column">
                  <wp:posOffset>5017135</wp:posOffset>
                </wp:positionH>
                <wp:positionV relativeFrom="paragraph">
                  <wp:posOffset>2193290</wp:posOffset>
                </wp:positionV>
                <wp:extent cx="1778000" cy="15957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595755"/>
                        </a:xfrm>
                        <a:prstGeom prst="rect">
                          <a:avLst/>
                        </a:prstGeom>
                        <a:solidFill>
                          <a:srgbClr val="FFFFFF"/>
                        </a:solidFill>
                        <a:ln w="9525">
                          <a:solidFill>
                            <a:srgbClr val="000000"/>
                          </a:solidFill>
                          <a:miter lim="800000"/>
                          <a:headEnd/>
                          <a:tailEnd/>
                        </a:ln>
                      </wps:spPr>
                      <wps:txbx>
                        <w:txbxContent>
                          <w:p w14:paraId="2A4611F2" w14:textId="77777777" w:rsidR="003874D2" w:rsidRPr="0056734C" w:rsidRDefault="003874D2" w:rsidP="003874D2">
                            <w:pPr>
                              <w:rPr>
                                <w:rFonts w:ascii="Arial" w:hAnsi="Arial" w:cs="Arial"/>
                                <w:sz w:val="20"/>
                                <w:szCs w:val="20"/>
                              </w:rPr>
                            </w:pPr>
                            <w:r w:rsidRPr="007315CB">
                              <w:rPr>
                                <w:rFonts w:ascii="Arial" w:hAnsi="Arial" w:cs="Arial"/>
                                <w:b/>
                                <w:bCs/>
                                <w:sz w:val="20"/>
                                <w:szCs w:val="20"/>
                              </w:rPr>
                              <w:t>Context and Behaviours</w:t>
                            </w:r>
                            <w:r w:rsidRPr="0056734C">
                              <w:rPr>
                                <w:rFonts w:ascii="Arial" w:hAnsi="Arial" w:cs="Arial"/>
                                <w:sz w:val="20"/>
                                <w:szCs w:val="20"/>
                              </w:rPr>
                              <w:t xml:space="preserve"> reflects the values, purpose and outcomes of </w:t>
                            </w:r>
                            <w:r>
                              <w:rPr>
                                <w:rFonts w:ascii="Arial" w:hAnsi="Arial" w:cs="Arial"/>
                                <w:sz w:val="20"/>
                                <w:szCs w:val="20"/>
                              </w:rPr>
                              <w:t>the subject</w:t>
                            </w:r>
                            <w:r w:rsidRPr="0056734C">
                              <w:rPr>
                                <w:rFonts w:ascii="Arial" w:hAnsi="Arial" w:cs="Arial"/>
                                <w:sz w:val="20"/>
                                <w:szCs w:val="20"/>
                              </w:rPr>
                              <w:t xml:space="preserve"> and an appreciation of the social, historical and political factors that influence th</w:t>
                            </w:r>
                            <w:r>
                              <w:rPr>
                                <w:rFonts w:ascii="Arial" w:hAnsi="Arial" w:cs="Arial"/>
                                <w:sz w:val="20"/>
                                <w:szCs w:val="20"/>
                              </w:rPr>
                              <w:t>ese</w:t>
                            </w:r>
                            <w:r w:rsidRPr="0056734C">
                              <w:rPr>
                                <w:rFonts w:ascii="Arial" w:hAnsi="Arial" w:cs="Arial"/>
                                <w:sz w:val="20"/>
                                <w:szCs w:val="20"/>
                              </w:rPr>
                              <w:t xml:space="preserve">. </w:t>
                            </w:r>
                            <w:r>
                              <w:rPr>
                                <w:rFonts w:ascii="Arial" w:hAnsi="Arial" w:cs="Arial"/>
                                <w:sz w:val="20"/>
                                <w:szCs w:val="20"/>
                              </w:rPr>
                              <w:t>This</w:t>
                            </w:r>
                            <w:r w:rsidRPr="0056734C">
                              <w:rPr>
                                <w:rFonts w:ascii="Arial" w:hAnsi="Arial" w:cs="Arial"/>
                                <w:sz w:val="20"/>
                                <w:szCs w:val="20"/>
                              </w:rPr>
                              <w:t xml:space="preserve"> is also related to knowledge of the professional behaviours required in teaching.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FFA76" id="_x0000_s1031" type="#_x0000_t202" style="position:absolute;margin-left:395.05pt;margin-top:172.7pt;width:140pt;height:1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">
                <v:textbox>
                  <w:txbxContent>
                    <w:p w14:paraId="2A4611F2" w14:textId="77777777" w:rsidR="003874D2" w:rsidRPr="0056734C" w:rsidRDefault="003874D2" w:rsidP="003874D2">
                      <w:pPr>
                        <w:rPr>
                          <w:rFonts w:ascii="Arial" w:hAnsi="Arial" w:cs="Arial"/>
                          <w:sz w:val="20"/>
                          <w:szCs w:val="20"/>
                        </w:rPr>
                      </w:pPr>
                      <w:r w:rsidRPr="007315CB">
                        <w:rPr>
                          <w:rFonts w:ascii="Arial" w:hAnsi="Arial" w:cs="Arial"/>
                          <w:b/>
                          <w:bCs/>
                          <w:sz w:val="20"/>
                          <w:szCs w:val="20"/>
                        </w:rPr>
                        <w:t>Context and Behaviours</w:t>
                      </w:r>
                      <w:r w:rsidRPr="0056734C">
                        <w:rPr>
                          <w:rFonts w:ascii="Arial" w:hAnsi="Arial" w:cs="Arial"/>
                          <w:sz w:val="20"/>
                          <w:szCs w:val="20"/>
                        </w:rPr>
                        <w:t xml:space="preserve"> reflects the values, purpose and outcomes of </w:t>
                      </w:r>
                      <w:r>
                        <w:rPr>
                          <w:rFonts w:ascii="Arial" w:hAnsi="Arial" w:cs="Arial"/>
                          <w:sz w:val="20"/>
                          <w:szCs w:val="20"/>
                        </w:rPr>
                        <w:t>the subject</w:t>
                      </w:r>
                      <w:r w:rsidRPr="0056734C">
                        <w:rPr>
                          <w:rFonts w:ascii="Arial" w:hAnsi="Arial" w:cs="Arial"/>
                          <w:sz w:val="20"/>
                          <w:szCs w:val="20"/>
                        </w:rPr>
                        <w:t xml:space="preserve"> and an appreciation of the social, historical and political factors that influence th</w:t>
                      </w:r>
                      <w:r>
                        <w:rPr>
                          <w:rFonts w:ascii="Arial" w:hAnsi="Arial" w:cs="Arial"/>
                          <w:sz w:val="20"/>
                          <w:szCs w:val="20"/>
                        </w:rPr>
                        <w:t>ese</w:t>
                      </w:r>
                      <w:r w:rsidRPr="0056734C">
                        <w:rPr>
                          <w:rFonts w:ascii="Arial" w:hAnsi="Arial" w:cs="Arial"/>
                          <w:sz w:val="20"/>
                          <w:szCs w:val="20"/>
                        </w:rPr>
                        <w:t xml:space="preserve">. </w:t>
                      </w:r>
                      <w:r>
                        <w:rPr>
                          <w:rFonts w:ascii="Arial" w:hAnsi="Arial" w:cs="Arial"/>
                          <w:sz w:val="20"/>
                          <w:szCs w:val="20"/>
                        </w:rPr>
                        <w:t>This</w:t>
                      </w:r>
                      <w:r w:rsidRPr="0056734C">
                        <w:rPr>
                          <w:rFonts w:ascii="Arial" w:hAnsi="Arial" w:cs="Arial"/>
                          <w:sz w:val="20"/>
                          <w:szCs w:val="20"/>
                        </w:rPr>
                        <w:t xml:space="preserve"> is also related to knowledge of the professional behaviours required in teaching. </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196314D" wp14:editId="25AB692B">
                <wp:simplePos x="0" y="0"/>
                <wp:positionH relativeFrom="margin">
                  <wp:align>left</wp:align>
                </wp:positionH>
                <wp:positionV relativeFrom="paragraph">
                  <wp:posOffset>3044190</wp:posOffset>
                </wp:positionV>
                <wp:extent cx="2017395" cy="866775"/>
                <wp:effectExtent l="0" t="0" r="20955" b="28575"/>
                <wp:wrapSquare wrapText="bothSides"/>
                <wp:docPr id="565615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866775"/>
                        </a:xfrm>
                        <a:prstGeom prst="rect">
                          <a:avLst/>
                        </a:prstGeom>
                        <a:solidFill>
                          <a:srgbClr val="FFFFFF"/>
                        </a:solidFill>
                        <a:ln w="9525">
                          <a:solidFill>
                            <a:srgbClr val="000000"/>
                          </a:solidFill>
                          <a:miter lim="800000"/>
                          <a:headEnd/>
                          <a:tailEnd/>
                        </a:ln>
                      </wps:spPr>
                      <wps:txbx>
                        <w:txbxContent>
                          <w:p w14:paraId="15390169" w14:textId="77777777" w:rsidR="003874D2" w:rsidRPr="002A6678" w:rsidRDefault="003874D2" w:rsidP="003874D2">
                            <w:pPr>
                              <w:rPr>
                                <w:sz w:val="20"/>
                                <w:szCs w:val="20"/>
                              </w:rPr>
                            </w:pPr>
                            <w:r w:rsidRPr="007315CB">
                              <w:rPr>
                                <w:rFonts w:ascii="Arial" w:hAnsi="Arial" w:cs="Arial"/>
                                <w:b/>
                                <w:bCs/>
                                <w:sz w:val="20"/>
                                <w:szCs w:val="20"/>
                              </w:rPr>
                              <w:t>Learners and Learning</w:t>
                            </w:r>
                            <w:r w:rsidRPr="00F77927">
                              <w:rPr>
                                <w:rFonts w:ascii="Arial" w:hAnsi="Arial" w:cs="Arial"/>
                                <w:sz w:val="20"/>
                                <w:szCs w:val="20"/>
                              </w:rPr>
                              <w:t xml:space="preserve"> reflects learners as </w:t>
                            </w:r>
                            <w:r w:rsidRPr="002A6678">
                              <w:rPr>
                                <w:rFonts w:ascii="Arial" w:hAnsi="Arial" w:cs="Arial"/>
                                <w:sz w:val="20"/>
                                <w:szCs w:val="20"/>
                              </w:rPr>
                              <w:t>diverse</w:t>
                            </w:r>
                            <w:r>
                              <w:rPr>
                                <w:rFonts w:ascii="Arial" w:hAnsi="Arial" w:cs="Arial"/>
                                <w:sz w:val="20"/>
                                <w:szCs w:val="20"/>
                              </w:rPr>
                              <w:t xml:space="preserve">. It considers </w:t>
                            </w:r>
                            <w:r w:rsidRPr="002A6678">
                              <w:rPr>
                                <w:rFonts w:ascii="Arial" w:hAnsi="Arial" w:cs="Arial"/>
                                <w:sz w:val="20"/>
                                <w:szCs w:val="20"/>
                              </w:rPr>
                              <w:t>pupils</w:t>
                            </w:r>
                            <w:r>
                              <w:rPr>
                                <w:rFonts w:ascii="Arial" w:hAnsi="Arial" w:cs="Arial"/>
                                <w:sz w:val="20"/>
                                <w:szCs w:val="20"/>
                              </w:rPr>
                              <w:t>’</w:t>
                            </w:r>
                            <w:r w:rsidRPr="002A6678">
                              <w:rPr>
                                <w:rFonts w:ascii="Arial" w:hAnsi="Arial" w:cs="Arial"/>
                                <w:sz w:val="20"/>
                                <w:szCs w:val="20"/>
                              </w:rPr>
                              <w:t xml:space="preserve"> diverse needs and motivations and </w:t>
                            </w:r>
                            <w:r>
                              <w:rPr>
                                <w:rFonts w:ascii="Arial" w:hAnsi="Arial" w:cs="Arial"/>
                                <w:sz w:val="20"/>
                                <w:szCs w:val="20"/>
                              </w:rPr>
                              <w:t>the impact of these on</w:t>
                            </w:r>
                            <w:r w:rsidRPr="002A6678">
                              <w:rPr>
                                <w:rFonts w:ascii="Arial" w:hAnsi="Arial" w:cs="Arial"/>
                                <w:sz w:val="20"/>
                                <w:szCs w:val="20"/>
                              </w:rPr>
                              <w:t xml:space="preserve"> how pupils learn</w:t>
                            </w:r>
                            <w:r w:rsidRPr="002A6678">
                              <w:t>.</w:t>
                            </w:r>
                            <w:r w:rsidRPr="002A6678">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6314D" id="_x0000_s1032" type="#_x0000_t202" style="position:absolute;margin-left:0;margin-top:239.7pt;width:158.85pt;height:6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">
                <v:textbox>
                  <w:txbxContent>
                    <w:p w14:paraId="15390169" w14:textId="77777777" w:rsidR="003874D2" w:rsidRPr="002A6678" w:rsidRDefault="003874D2" w:rsidP="003874D2">
                      <w:pPr>
                        <w:rPr>
                          <w:sz w:val="20"/>
                          <w:szCs w:val="20"/>
                        </w:rPr>
                      </w:pPr>
                      <w:r w:rsidRPr="007315CB">
                        <w:rPr>
                          <w:rFonts w:ascii="Arial" w:hAnsi="Arial" w:cs="Arial"/>
                          <w:b/>
                          <w:bCs/>
                          <w:sz w:val="20"/>
                          <w:szCs w:val="20"/>
                        </w:rPr>
                        <w:t>Learners and Learning</w:t>
                      </w:r>
                      <w:r w:rsidRPr="00F77927">
                        <w:rPr>
                          <w:rFonts w:ascii="Arial" w:hAnsi="Arial" w:cs="Arial"/>
                          <w:sz w:val="20"/>
                          <w:szCs w:val="20"/>
                        </w:rPr>
                        <w:t xml:space="preserve"> reflects learners as </w:t>
                      </w:r>
                      <w:r w:rsidRPr="002A6678">
                        <w:rPr>
                          <w:rFonts w:ascii="Arial" w:hAnsi="Arial" w:cs="Arial"/>
                          <w:sz w:val="20"/>
                          <w:szCs w:val="20"/>
                        </w:rPr>
                        <w:t>diverse</w:t>
                      </w:r>
                      <w:r>
                        <w:rPr>
                          <w:rFonts w:ascii="Arial" w:hAnsi="Arial" w:cs="Arial"/>
                          <w:sz w:val="20"/>
                          <w:szCs w:val="20"/>
                        </w:rPr>
                        <w:t xml:space="preserve">. It considers </w:t>
                      </w:r>
                      <w:r w:rsidRPr="002A6678">
                        <w:rPr>
                          <w:rFonts w:ascii="Arial" w:hAnsi="Arial" w:cs="Arial"/>
                          <w:sz w:val="20"/>
                          <w:szCs w:val="20"/>
                        </w:rPr>
                        <w:t>pupils</w:t>
                      </w:r>
                      <w:r>
                        <w:rPr>
                          <w:rFonts w:ascii="Arial" w:hAnsi="Arial" w:cs="Arial"/>
                          <w:sz w:val="20"/>
                          <w:szCs w:val="20"/>
                        </w:rPr>
                        <w:t>’</w:t>
                      </w:r>
                      <w:r w:rsidRPr="002A6678">
                        <w:rPr>
                          <w:rFonts w:ascii="Arial" w:hAnsi="Arial" w:cs="Arial"/>
                          <w:sz w:val="20"/>
                          <w:szCs w:val="20"/>
                        </w:rPr>
                        <w:t xml:space="preserve"> diverse needs and motivations and </w:t>
                      </w:r>
                      <w:r>
                        <w:rPr>
                          <w:rFonts w:ascii="Arial" w:hAnsi="Arial" w:cs="Arial"/>
                          <w:sz w:val="20"/>
                          <w:szCs w:val="20"/>
                        </w:rPr>
                        <w:t>the impact of these on</w:t>
                      </w:r>
                      <w:r w:rsidRPr="002A6678">
                        <w:rPr>
                          <w:rFonts w:ascii="Arial" w:hAnsi="Arial" w:cs="Arial"/>
                          <w:sz w:val="20"/>
                          <w:szCs w:val="20"/>
                        </w:rPr>
                        <w:t xml:space="preserve"> how pupils learn</w:t>
                      </w:r>
                      <w:r w:rsidRPr="002A6678">
                        <w:t>.</w:t>
                      </w:r>
                      <w:r w:rsidRPr="002A6678">
                        <w:rPr>
                          <w:sz w:val="20"/>
                          <w:szCs w:val="20"/>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2548DF9B" wp14:editId="058D6CFA">
                <wp:simplePos x="0" y="0"/>
                <wp:positionH relativeFrom="margin">
                  <wp:align>left</wp:align>
                </wp:positionH>
                <wp:positionV relativeFrom="paragraph">
                  <wp:posOffset>1907540</wp:posOffset>
                </wp:positionV>
                <wp:extent cx="2015490" cy="971550"/>
                <wp:effectExtent l="0" t="0" r="22860" b="19050"/>
                <wp:wrapSquare wrapText="bothSides"/>
                <wp:docPr id="1689004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971550"/>
                        </a:xfrm>
                        <a:prstGeom prst="rect">
                          <a:avLst/>
                        </a:prstGeom>
                        <a:solidFill>
                          <a:srgbClr val="FFFFFF"/>
                        </a:solidFill>
                        <a:ln w="9525">
                          <a:solidFill>
                            <a:srgbClr val="000000"/>
                          </a:solidFill>
                          <a:miter lim="800000"/>
                          <a:headEnd/>
                          <a:tailEnd/>
                        </a:ln>
                      </wps:spPr>
                      <wps:txbx>
                        <w:txbxContent>
                          <w:p w14:paraId="5DC6437A" w14:textId="77777777" w:rsidR="003874D2" w:rsidRPr="00F77927" w:rsidRDefault="003874D2" w:rsidP="003874D2">
                            <w:pPr>
                              <w:rPr>
                                <w:rFonts w:ascii="Arial" w:hAnsi="Arial" w:cs="Arial"/>
                                <w:sz w:val="20"/>
                                <w:szCs w:val="20"/>
                              </w:rPr>
                            </w:pPr>
                            <w:r w:rsidRPr="007315CB">
                              <w:rPr>
                                <w:rFonts w:ascii="Arial" w:hAnsi="Arial" w:cs="Arial"/>
                                <w:b/>
                                <w:bCs/>
                                <w:sz w:val="20"/>
                                <w:szCs w:val="20"/>
                              </w:rPr>
                              <w:t>Teachers and Teaching</w:t>
                            </w:r>
                            <w:r w:rsidRPr="00F77927">
                              <w:rPr>
                                <w:rFonts w:ascii="Arial" w:hAnsi="Arial" w:cs="Arial"/>
                                <w:sz w:val="20"/>
                                <w:szCs w:val="20"/>
                              </w:rPr>
                              <w:t xml:space="preserve"> reflects the understanding and application of a range of pedagogical tools and models to be </w:t>
                            </w:r>
                            <w:r>
                              <w:rPr>
                                <w:rFonts w:ascii="Arial" w:hAnsi="Arial" w:cs="Arial"/>
                                <w:sz w:val="20"/>
                                <w:szCs w:val="20"/>
                              </w:rPr>
                              <w:t xml:space="preserve">purposely, </w:t>
                            </w:r>
                            <w:r w:rsidRPr="00F77927">
                              <w:rPr>
                                <w:rFonts w:ascii="Arial" w:hAnsi="Arial" w:cs="Arial"/>
                                <w:sz w:val="20"/>
                                <w:szCs w:val="20"/>
                              </w:rPr>
                              <w:t>selectively and critically applied to meet leaners</w:t>
                            </w:r>
                            <w:r>
                              <w:rPr>
                                <w:rFonts w:ascii="Arial" w:hAnsi="Arial" w:cs="Arial"/>
                                <w:sz w:val="20"/>
                                <w:szCs w:val="20"/>
                              </w:rPr>
                              <w:t>’</w:t>
                            </w:r>
                            <w:r w:rsidRPr="00F77927">
                              <w:rPr>
                                <w:rFonts w:ascii="Arial" w:hAnsi="Arial" w:cs="Arial"/>
                                <w:sz w:val="20"/>
                                <w:szCs w:val="20"/>
                              </w:rPr>
                              <w:t xml:space="preserve"> needs.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8DF9B" id="_x0000_s1033" type="#_x0000_t202" style="position:absolute;margin-left:0;margin-top:150.2pt;width:158.7pt;height:7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">
                <v:textbox>
                  <w:txbxContent>
                    <w:p w14:paraId="5DC6437A" w14:textId="77777777" w:rsidR="003874D2" w:rsidRPr="00F77927" w:rsidRDefault="003874D2" w:rsidP="003874D2">
                      <w:pPr>
                        <w:rPr>
                          <w:rFonts w:ascii="Arial" w:hAnsi="Arial" w:cs="Arial"/>
                          <w:sz w:val="20"/>
                          <w:szCs w:val="20"/>
                        </w:rPr>
                      </w:pPr>
                      <w:r w:rsidRPr="007315CB">
                        <w:rPr>
                          <w:rFonts w:ascii="Arial" w:hAnsi="Arial" w:cs="Arial"/>
                          <w:b/>
                          <w:bCs/>
                          <w:sz w:val="20"/>
                          <w:szCs w:val="20"/>
                        </w:rPr>
                        <w:t>Teachers and Teaching</w:t>
                      </w:r>
                      <w:r w:rsidRPr="00F77927">
                        <w:rPr>
                          <w:rFonts w:ascii="Arial" w:hAnsi="Arial" w:cs="Arial"/>
                          <w:sz w:val="20"/>
                          <w:szCs w:val="20"/>
                        </w:rPr>
                        <w:t xml:space="preserve"> reflects the understanding and application of a range of pedagogical tools and models to be </w:t>
                      </w:r>
                      <w:r>
                        <w:rPr>
                          <w:rFonts w:ascii="Arial" w:hAnsi="Arial" w:cs="Arial"/>
                          <w:sz w:val="20"/>
                          <w:szCs w:val="20"/>
                        </w:rPr>
                        <w:t xml:space="preserve">purposely, </w:t>
                      </w:r>
                      <w:r w:rsidRPr="00F77927">
                        <w:rPr>
                          <w:rFonts w:ascii="Arial" w:hAnsi="Arial" w:cs="Arial"/>
                          <w:sz w:val="20"/>
                          <w:szCs w:val="20"/>
                        </w:rPr>
                        <w:t>selectively and critically applied to meet leaners</w:t>
                      </w:r>
                      <w:r>
                        <w:rPr>
                          <w:rFonts w:ascii="Arial" w:hAnsi="Arial" w:cs="Arial"/>
                          <w:sz w:val="20"/>
                          <w:szCs w:val="20"/>
                        </w:rPr>
                        <w:t>’</w:t>
                      </w:r>
                      <w:r w:rsidRPr="00F77927">
                        <w:rPr>
                          <w:rFonts w:ascii="Arial" w:hAnsi="Arial" w:cs="Arial"/>
                          <w:sz w:val="20"/>
                          <w:szCs w:val="20"/>
                        </w:rPr>
                        <w:t xml:space="preserve"> needs. </w:t>
                      </w:r>
                    </w:p>
                  </w:txbxContent>
                </v:textbox>
                <w10:wrap type="square" anchorx="margin"/>
              </v:shape>
            </w:pict>
          </mc:Fallback>
        </mc:AlternateContent>
      </w:r>
    </w:p>
    <w:sectPr w:rsidR="00C03172" w:rsidRPr="00985071" w:rsidSect="00E3320C">
      <w:pgSz w:w="11906" w:h="16838"/>
      <w:pgMar w:top="1440" w:right="685" w:bottom="1440"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FC86F" w14:textId="77777777" w:rsidR="00E3320C" w:rsidRDefault="00E3320C" w:rsidP="00C64966">
      <w:r>
        <w:separator/>
      </w:r>
    </w:p>
  </w:endnote>
  <w:endnote w:type="continuationSeparator" w:id="0">
    <w:p w14:paraId="311FFBFF" w14:textId="77777777" w:rsidR="00E3320C" w:rsidRDefault="00E3320C" w:rsidP="00C6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8761574"/>
      <w:docPartObj>
        <w:docPartGallery w:val="Page Numbers (Bottom of Page)"/>
        <w:docPartUnique/>
      </w:docPartObj>
    </w:sdtPr>
    <w:sdtEndPr>
      <w:rPr>
        <w:rStyle w:val="PageNumber"/>
      </w:rPr>
    </w:sdtEndPr>
    <w:sdtContent>
      <w:p w14:paraId="3BDF4A27" w14:textId="48F4C55F" w:rsidR="00C64966" w:rsidRDefault="00C64966" w:rsidP="004D71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C17CD9" w14:textId="77777777" w:rsidR="00C64966" w:rsidRDefault="00C64966" w:rsidP="00C64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8565553"/>
      <w:docPartObj>
        <w:docPartGallery w:val="Page Numbers (Bottom of Page)"/>
        <w:docPartUnique/>
      </w:docPartObj>
    </w:sdtPr>
    <w:sdtEndPr>
      <w:rPr>
        <w:rStyle w:val="PageNumber"/>
      </w:rPr>
    </w:sdtEndPr>
    <w:sdtContent>
      <w:p w14:paraId="5CA442C9" w14:textId="64D86611" w:rsidR="00C64966" w:rsidRDefault="00C64966" w:rsidP="004D71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20853D" w14:textId="77777777" w:rsidR="00C64966" w:rsidRDefault="00C64966" w:rsidP="00C64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D384" w14:textId="77777777" w:rsidR="00E3320C" w:rsidRDefault="00E3320C" w:rsidP="00C64966">
      <w:r>
        <w:separator/>
      </w:r>
    </w:p>
  </w:footnote>
  <w:footnote w:type="continuationSeparator" w:id="0">
    <w:p w14:paraId="43D49E61" w14:textId="77777777" w:rsidR="00E3320C" w:rsidRDefault="00E3320C" w:rsidP="00C64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71"/>
    <w:rsid w:val="00034A40"/>
    <w:rsid w:val="000555F3"/>
    <w:rsid w:val="000760E0"/>
    <w:rsid w:val="000A0923"/>
    <w:rsid w:val="000B261D"/>
    <w:rsid w:val="000C3B44"/>
    <w:rsid w:val="000D0658"/>
    <w:rsid w:val="00103D10"/>
    <w:rsid w:val="00145710"/>
    <w:rsid w:val="00146B74"/>
    <w:rsid w:val="00164C54"/>
    <w:rsid w:val="00196EF4"/>
    <w:rsid w:val="001E3887"/>
    <w:rsid w:val="001F657D"/>
    <w:rsid w:val="002036A0"/>
    <w:rsid w:val="00223E1D"/>
    <w:rsid w:val="00263F87"/>
    <w:rsid w:val="0028357D"/>
    <w:rsid w:val="002934E4"/>
    <w:rsid w:val="002B70FB"/>
    <w:rsid w:val="002E1102"/>
    <w:rsid w:val="002F08CA"/>
    <w:rsid w:val="0038280A"/>
    <w:rsid w:val="003874D2"/>
    <w:rsid w:val="00396FD9"/>
    <w:rsid w:val="003A55F5"/>
    <w:rsid w:val="003B74D3"/>
    <w:rsid w:val="003D028D"/>
    <w:rsid w:val="003E595C"/>
    <w:rsid w:val="004353C2"/>
    <w:rsid w:val="004521D1"/>
    <w:rsid w:val="00490C04"/>
    <w:rsid w:val="004E73E2"/>
    <w:rsid w:val="004F5750"/>
    <w:rsid w:val="00517520"/>
    <w:rsid w:val="00521025"/>
    <w:rsid w:val="00586C76"/>
    <w:rsid w:val="005B1E39"/>
    <w:rsid w:val="005C7852"/>
    <w:rsid w:val="005D629F"/>
    <w:rsid w:val="005D7BF7"/>
    <w:rsid w:val="00600B21"/>
    <w:rsid w:val="00604591"/>
    <w:rsid w:val="00644DB5"/>
    <w:rsid w:val="006862F6"/>
    <w:rsid w:val="006905CB"/>
    <w:rsid w:val="006D0BA4"/>
    <w:rsid w:val="007003BC"/>
    <w:rsid w:val="00702919"/>
    <w:rsid w:val="007834F0"/>
    <w:rsid w:val="00785130"/>
    <w:rsid w:val="007E272F"/>
    <w:rsid w:val="007E3A5C"/>
    <w:rsid w:val="00806C03"/>
    <w:rsid w:val="00830F5A"/>
    <w:rsid w:val="008656E0"/>
    <w:rsid w:val="00874832"/>
    <w:rsid w:val="00903250"/>
    <w:rsid w:val="00906125"/>
    <w:rsid w:val="00923B0E"/>
    <w:rsid w:val="00985071"/>
    <w:rsid w:val="009A388D"/>
    <w:rsid w:val="009B6339"/>
    <w:rsid w:val="009D31D5"/>
    <w:rsid w:val="009E4FCD"/>
    <w:rsid w:val="009F0EEB"/>
    <w:rsid w:val="00A21332"/>
    <w:rsid w:val="00A4587E"/>
    <w:rsid w:val="00A6353D"/>
    <w:rsid w:val="00A743F4"/>
    <w:rsid w:val="00A7544A"/>
    <w:rsid w:val="00A95D5C"/>
    <w:rsid w:val="00AA7F4A"/>
    <w:rsid w:val="00AC571E"/>
    <w:rsid w:val="00B105F1"/>
    <w:rsid w:val="00B341F0"/>
    <w:rsid w:val="00B55A75"/>
    <w:rsid w:val="00B86241"/>
    <w:rsid w:val="00B9245E"/>
    <w:rsid w:val="00B95E2B"/>
    <w:rsid w:val="00BA16DD"/>
    <w:rsid w:val="00BB010A"/>
    <w:rsid w:val="00BB78EA"/>
    <w:rsid w:val="00BD2002"/>
    <w:rsid w:val="00C03172"/>
    <w:rsid w:val="00C11489"/>
    <w:rsid w:val="00C61D6C"/>
    <w:rsid w:val="00C64966"/>
    <w:rsid w:val="00CB40CC"/>
    <w:rsid w:val="00CC0CAC"/>
    <w:rsid w:val="00CC2B5D"/>
    <w:rsid w:val="00CF32B1"/>
    <w:rsid w:val="00D24C3F"/>
    <w:rsid w:val="00D54B63"/>
    <w:rsid w:val="00D61B63"/>
    <w:rsid w:val="00DB7171"/>
    <w:rsid w:val="00DF6B59"/>
    <w:rsid w:val="00E01DAD"/>
    <w:rsid w:val="00E24E1F"/>
    <w:rsid w:val="00E3320C"/>
    <w:rsid w:val="00E46FD6"/>
    <w:rsid w:val="00E5220D"/>
    <w:rsid w:val="00E73054"/>
    <w:rsid w:val="00E76563"/>
    <w:rsid w:val="00EB111C"/>
    <w:rsid w:val="00F138C2"/>
    <w:rsid w:val="00F2365E"/>
    <w:rsid w:val="00FE3F44"/>
    <w:rsid w:val="00FF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B4C8"/>
  <w15:chartTrackingRefBased/>
  <w15:docId w15:val="{24A626D4-5E3F-2E43-A8BA-E97DE390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966"/>
    <w:pPr>
      <w:tabs>
        <w:tab w:val="center" w:pos="4513"/>
        <w:tab w:val="right" w:pos="9026"/>
      </w:tabs>
    </w:pPr>
  </w:style>
  <w:style w:type="character" w:customStyle="1" w:styleId="FooterChar">
    <w:name w:val="Footer Char"/>
    <w:basedOn w:val="DefaultParagraphFont"/>
    <w:link w:val="Footer"/>
    <w:uiPriority w:val="99"/>
    <w:rsid w:val="00C64966"/>
  </w:style>
  <w:style w:type="character" w:styleId="PageNumber">
    <w:name w:val="page number"/>
    <w:basedOn w:val="DefaultParagraphFont"/>
    <w:uiPriority w:val="99"/>
    <w:semiHidden/>
    <w:unhideWhenUsed/>
    <w:rsid w:val="00C64966"/>
  </w:style>
  <w:style w:type="paragraph" w:styleId="Revision">
    <w:name w:val="Revision"/>
    <w:hidden/>
    <w:uiPriority w:val="99"/>
    <w:semiHidden/>
    <w:rsid w:val="00FE3F44"/>
  </w:style>
  <w:style w:type="character" w:styleId="CommentReference">
    <w:name w:val="annotation reference"/>
    <w:basedOn w:val="DefaultParagraphFont"/>
    <w:uiPriority w:val="99"/>
    <w:semiHidden/>
    <w:unhideWhenUsed/>
    <w:rsid w:val="00FE3F44"/>
    <w:rPr>
      <w:sz w:val="16"/>
      <w:szCs w:val="16"/>
    </w:rPr>
  </w:style>
  <w:style w:type="paragraph" w:styleId="CommentText">
    <w:name w:val="annotation text"/>
    <w:basedOn w:val="Normal"/>
    <w:link w:val="CommentTextChar"/>
    <w:uiPriority w:val="99"/>
    <w:unhideWhenUsed/>
    <w:rsid w:val="00FE3F44"/>
    <w:rPr>
      <w:sz w:val="20"/>
      <w:szCs w:val="20"/>
    </w:rPr>
  </w:style>
  <w:style w:type="character" w:customStyle="1" w:styleId="CommentTextChar">
    <w:name w:val="Comment Text Char"/>
    <w:basedOn w:val="DefaultParagraphFont"/>
    <w:link w:val="CommentText"/>
    <w:uiPriority w:val="99"/>
    <w:rsid w:val="00FE3F44"/>
    <w:rPr>
      <w:sz w:val="20"/>
      <w:szCs w:val="20"/>
    </w:rPr>
  </w:style>
  <w:style w:type="paragraph" w:styleId="CommentSubject">
    <w:name w:val="annotation subject"/>
    <w:basedOn w:val="CommentText"/>
    <w:next w:val="CommentText"/>
    <w:link w:val="CommentSubjectChar"/>
    <w:uiPriority w:val="99"/>
    <w:semiHidden/>
    <w:unhideWhenUsed/>
    <w:rsid w:val="00FE3F44"/>
    <w:rPr>
      <w:b/>
      <w:bCs/>
    </w:rPr>
  </w:style>
  <w:style w:type="character" w:customStyle="1" w:styleId="CommentSubjectChar">
    <w:name w:val="Comment Subject Char"/>
    <w:basedOn w:val="CommentTextChar"/>
    <w:link w:val="CommentSubject"/>
    <w:uiPriority w:val="99"/>
    <w:semiHidden/>
    <w:rsid w:val="00FE3F44"/>
    <w:rPr>
      <w:b/>
      <w:bCs/>
      <w:sz w:val="20"/>
      <w:szCs w:val="20"/>
    </w:rPr>
  </w:style>
  <w:style w:type="paragraph" w:styleId="Header">
    <w:name w:val="header"/>
    <w:basedOn w:val="Normal"/>
    <w:link w:val="HeaderChar"/>
    <w:uiPriority w:val="99"/>
    <w:unhideWhenUsed/>
    <w:rsid w:val="00E73054"/>
    <w:pPr>
      <w:tabs>
        <w:tab w:val="center" w:pos="4513"/>
        <w:tab w:val="right" w:pos="9026"/>
      </w:tabs>
    </w:pPr>
  </w:style>
  <w:style w:type="character" w:customStyle="1" w:styleId="HeaderChar">
    <w:name w:val="Header Char"/>
    <w:basedOn w:val="DefaultParagraphFont"/>
    <w:link w:val="Header"/>
    <w:uiPriority w:val="99"/>
    <w:rsid w:val="00E73054"/>
  </w:style>
  <w:style w:type="paragraph" w:styleId="NormalWeb">
    <w:name w:val="Normal (Web)"/>
    <w:basedOn w:val="Normal"/>
    <w:uiPriority w:val="99"/>
    <w:semiHidden/>
    <w:unhideWhenUsed/>
    <w:rsid w:val="00E7305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Casey</dc:creator>
  <cp:keywords/>
  <dc:description/>
  <cp:lastModifiedBy>Manisha Mistry</cp:lastModifiedBy>
  <cp:revision>2</cp:revision>
  <dcterms:created xsi:type="dcterms:W3CDTF">2024-09-06T13:22:00Z</dcterms:created>
  <dcterms:modified xsi:type="dcterms:W3CDTF">2024-09-06T13:22:00Z</dcterms:modified>
</cp:coreProperties>
</file>